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D1474" w14:textId="66B4C49C" w:rsidR="00B66E93" w:rsidRDefault="002B76D2" w:rsidP="001E6E1B">
      <w:pPr>
        <w:pStyle w:val="NoSpacing"/>
      </w:pPr>
      <w:bookmarkStart w:id="0" w:name="Bookmark1"/>
      <w:bookmarkStart w:id="1" w:name="Bookmark1_r1"/>
      <w:r>
        <w:rPr>
          <w:noProof/>
        </w:rPr>
        <w:drawing>
          <wp:inline distT="0" distB="0" distL="0" distR="0" wp14:anchorId="2F7AF324" wp14:editId="4922C714">
            <wp:extent cx="6683254" cy="743817"/>
            <wp:effectExtent l="0" t="0" r="0" b="0"/>
            <wp:docPr id="2" name="Picture 2">
              <a:hlinkClick xmlns:a="http://schemas.openxmlformats.org/drawingml/2006/main" r:id="rId7" tooltip=""/>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a:hlinkClick r:id="rId7" tooltip=""/>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83254" cy="743817"/>
                    </a:xfrm>
                    <a:prstGeom prst="rect">
                      <a:avLst/>
                    </a:prstGeom>
                    <a:noFill/>
                    <a:ln>
                      <a:noFill/>
                    </a:ln>
                  </pic:spPr>
                </pic:pic>
              </a:graphicData>
            </a:graphic>
          </wp:inline>
        </w:drawing>
      </w:r>
      <w:bookmarkEnd w:id="1"/>
      <w:bookmarkEnd w:id="0"/>
    </w:p>
    <w:p w14:paraId="6762C10D" w14:textId="0925D5E5" w:rsidR="009D7845" w:rsidRDefault="00494568" w:rsidP="006A076F">
      <w:pPr>
        <w:pStyle w:val="Heading1"/>
      </w:pPr>
      <w:r w:rsidRPr="00513D20">
        <w:rPr>
          <w:b/>
          <w:bCs/>
        </w:rPr>
        <w:t>Prior Pursglove &amp; SSFC</w:t>
      </w:r>
      <w:r w:rsidR="00F058D8">
        <w:t xml:space="preserve"> - </w:t>
      </w:r>
      <w:r w:rsidR="00825094" w:rsidRPr="00825094">
        <w:rPr>
          <w:rFonts w:ascii="Arial" w:eastAsia="Times New Roman" w:hAnsi="Arial" w:cs="Arial"/>
          <w:sz w:val="20"/>
          <w:szCs w:val="20"/>
        </w:rPr>
        <w:t>Local Committee Membership and Vacancies</w:t>
      </w:r>
    </w:p>
    <w:tbl>
      <w:tblPr>
        <w:tblStyle w:val="GridTable4-Accent1"/>
        <w:tblW w:w="10485" w:type="dxa"/>
        <w:tblLayout w:type="fixed"/>
        <w:tblLook w:val="04A0" w:firstRow="1" w:lastRow="0" w:firstColumn="1" w:lastColumn="0" w:noHBand="0" w:noVBand="1"/>
      </w:tblPr>
      <w:tblGrid>
        <w:gridCol w:w="3256"/>
        <w:gridCol w:w="2976"/>
        <w:gridCol w:w="1418"/>
        <w:gridCol w:w="1417"/>
        <w:gridCol w:w="1418"/>
      </w:tblGrid>
      <w:tr w:rsidR="00973D29" w14:paraId="2BC58F0C" w14:textId="77777777" w:rsidTr="00A55D1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56" w:type="dxa"/>
          </w:tcPr>
          <w:p w14:paraId="2961B209" w14:textId="77777777" w:rsidR="00973D29" w:rsidRDefault="00973D29" w:rsidP="00A55D19">
            <w:pPr>
              <w:pStyle w:val="NoSpacing"/>
            </w:pPr>
            <w:r>
              <w:t>Local Committee</w:t>
            </w:r>
          </w:p>
        </w:tc>
        <w:tc>
          <w:tcPr>
            <w:tcW w:w="2976" w:type="dxa"/>
          </w:tcPr>
          <w:p w14:paraId="23F7C090" w14:textId="77777777" w:rsidR="00973D29" w:rsidRDefault="00973D29" w:rsidP="00A55D19">
            <w:pPr>
              <w:pStyle w:val="NoSpacing"/>
              <w:cnfStyle w:val="100000000000" w:firstRow="1" w:lastRow="0" w:firstColumn="0" w:lastColumn="0" w:oddVBand="0" w:evenVBand="0" w:oddHBand="0" w:evenHBand="0" w:firstRowFirstColumn="0" w:firstRowLastColumn="0" w:lastRowFirstColumn="0" w:lastRowLastColumn="0"/>
            </w:pPr>
            <w:r>
              <w:t>Type</w:t>
            </w:r>
          </w:p>
        </w:tc>
        <w:tc>
          <w:tcPr>
            <w:tcW w:w="1418" w:type="dxa"/>
          </w:tcPr>
          <w:p w14:paraId="72A31E1D" w14:textId="77777777" w:rsidR="00973D29" w:rsidRDefault="00973D29" w:rsidP="00A55D19">
            <w:pPr>
              <w:pStyle w:val="NoSpacing"/>
              <w:cnfStyle w:val="100000000000" w:firstRow="1" w:lastRow="0" w:firstColumn="0" w:lastColumn="0" w:oddVBand="0" w:evenVBand="0" w:oddHBand="0" w:evenHBand="0" w:firstRowFirstColumn="0" w:firstRowLastColumn="0" w:lastRowFirstColumn="0" w:lastRowLastColumn="0"/>
            </w:pPr>
            <w:r>
              <w:t>Appointed By</w:t>
            </w:r>
          </w:p>
        </w:tc>
        <w:tc>
          <w:tcPr>
            <w:tcW w:w="1417" w:type="dxa"/>
          </w:tcPr>
          <w:p w14:paraId="76C73B83" w14:textId="77777777" w:rsidR="00973D29" w:rsidRDefault="00973D29" w:rsidP="00A55D19">
            <w:pPr>
              <w:pStyle w:val="NoSpacing"/>
              <w:cnfStyle w:val="100000000000" w:firstRow="1" w:lastRow="0" w:firstColumn="0" w:lastColumn="0" w:oddVBand="0" w:evenVBand="0" w:oddHBand="0" w:evenHBand="0" w:firstRowFirstColumn="0" w:firstRowLastColumn="0" w:lastRowFirstColumn="0" w:lastRowLastColumn="0"/>
            </w:pPr>
            <w:r>
              <w:t>Start Date</w:t>
            </w:r>
          </w:p>
        </w:tc>
        <w:tc>
          <w:tcPr>
            <w:tcW w:w="1418" w:type="dxa"/>
          </w:tcPr>
          <w:p w14:paraId="54430FE4" w14:textId="77777777" w:rsidR="00973D29" w:rsidRDefault="00973D29" w:rsidP="00A55D19">
            <w:pPr>
              <w:pStyle w:val="NoSpacing"/>
              <w:cnfStyle w:val="100000000000" w:firstRow="1" w:lastRow="0" w:firstColumn="0" w:lastColumn="0" w:oddVBand="0" w:evenVBand="0" w:oddHBand="0" w:evenHBand="0" w:firstRowFirstColumn="0" w:firstRowLastColumn="0" w:lastRowFirstColumn="0" w:lastRowLastColumn="0"/>
            </w:pPr>
            <w:r>
              <w:t>End Date</w:t>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 Michael Mackin</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Head of Centre</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01/05/2024</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30/04/2028</w:t>
            </w:r>
            <w:r>
              <w:rPr>
                <w:noProof/>
                <w:color w:val="00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Angela Stevenson</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Head of Centre</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16/02/2026</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15/02/2030</w:t>
            </w:r>
            <w:r>
              <w:rPr>
                <w:noProof/>
                <w:color w:val="00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Elaine  Daniels</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Parent Governor</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09/12/2025</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08/12/2029</w:t>
            </w:r>
            <w:r>
              <w:rPr>
                <w:noProof/>
                <w:color w:val="00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Lucy Lax</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Staff Governor</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Elected By Staff</w:t>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01/09/2026</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31/08/2030</w:t>
            </w:r>
            <w:r>
              <w:rPr>
                <w:noProof/>
                <w:color w:val="00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Marilyn Collins</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Trust Appointment</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27/09/2022</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ee0000"/>
              </w:rPr>
              <w:t xml:space="preserve"/>
            </w:r>
            <w:r>
              <w:rPr>
                <w:noProof/>
                <w:color w:val="#ee0000"/>
              </w:rPr>
              <w:t xml:space="preserve">26/09/2026</w:t>
            </w:r>
            <w:r>
              <w:rPr>
                <w:noProof/>
                <w:color w:val="#ee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Rosie Hussain</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Trust Appointment</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30/09/2025</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29/09/2029</w:t>
            </w:r>
            <w:r>
              <w:rPr>
                <w:noProof/>
                <w:color w:val="00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Elizabeth Lawrence</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Trust Appointment</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16/02/2026</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15/02/2030</w:t>
            </w:r>
            <w:r>
              <w:rPr>
                <w:noProof/>
                <w:color w:val="000000"/>
              </w:rPr>
              <w:t xml:space="preserve"/>
            </w:r>
          </w:p>
        </w:tc>
      </w:tr>
      <w:tr w:rsidR="00973D29" w14:paraId="57EA506E" w14:textId="77777777" w:rsidTr="00A55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50D8471" w14:textId="77777777" w:rsidR="00973D29" w:rsidRPr="00F34A8A" w:rsidRDefault="00973D29" w:rsidP="00A55D19">
            <w:pPr>
              <w:keepLines/>
              <w:rPr>
                <w:b w:val="0"/>
                <w:bCs w:val="0"/>
                <w:noProof/>
              </w:rPr>
            </w:pPr>
            <w:r>
              <w:rPr>
                <w:b w:val="0"/>
                <w:bCs w:val="0"/>
                <w:noProof/>
                <w:color w:val="000000"/>
              </w:rPr>
              <w:t xml:space="preserve"/>
            </w:r>
            <w:r w:rsidRPr="00F34A8A">
              <w:rPr>
                <w:b w:val="0"/>
                <w:bCs w:val="0"/>
                <w:noProof/>
                <w:color w:val="000000"/>
              </w:rPr>
              <w:t>Mrs Helen Shaw</w:t>
            </w:r>
            <w:r>
              <w:rPr>
                <w:b w:val="0"/>
                <w:bCs w:val="0"/>
                <w:noProof/>
                <w:color w:val="000000"/>
              </w:rPr>
              <w:t xml:space="preserve"/>
            </w:r>
          </w:p>
        </w:tc>
        <w:tc>
          <w:tcPr>
            <w:tcW w:w="2976" w:type="dxa"/>
          </w:tcPr>
          <w:p w14:paraId="029ECF07"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Trust Appointment</w:t>
            </w:r>
            <w:r>
              <w:rPr>
                <w:noProof/>
                <w:color w:val="000000"/>
              </w:rPr>
              <w:t xml:space="preserve"/>
            </w:r>
          </w:p>
        </w:tc>
        <w:tc>
          <w:tcPr>
            <w:tcW w:w="1418" w:type="dxa"/>
          </w:tcPr>
          <w:p w14:paraId="2178E935"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
            </w:r>
            <w:r>
              <w:rPr>
                <w:noProof/>
                <w:color w:val="000000"/>
              </w:rPr>
              <w:t xml:space="preserve"/>
            </w:r>
          </w:p>
        </w:tc>
        <w:tc>
          <w:tcPr>
            <w:tcW w:w="1417" w:type="dxa"/>
          </w:tcPr>
          <w:p w14:paraId="3697496F"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30/03/2026</w:t>
            </w:r>
            <w:r>
              <w:rPr>
                <w:noProof/>
                <w:color w:val="000000"/>
              </w:rPr>
              <w:t xml:space="preserve"/>
            </w:r>
          </w:p>
        </w:tc>
        <w:tc>
          <w:tcPr>
            <w:tcW w:w="1418" w:type="dxa"/>
          </w:tcPr>
          <w:p w14:paraId="64E8F420" w14:textId="77777777" w:rsidR="00973D29" w:rsidRDefault="00973D29" w:rsidP="00A55D19">
            <w:pPr>
              <w:keepLines/>
              <w:cnfStyle w:val="000000100000" w:firstRow="0" w:lastRow="0" w:firstColumn="0" w:lastColumn="0" w:oddVBand="0" w:evenVBand="0" w:oddHBand="1" w:evenHBand="0" w:firstRowFirstColumn="0" w:firstRowLastColumn="0" w:lastRowFirstColumn="0" w:lastRowLastColumn="0"/>
              <w:rPr>
                <w:noProof/>
              </w:rPr>
            </w:pPr>
            <w:r>
              <w:rPr>
                <w:noProof/>
                <w:color w:val="000000"/>
              </w:rPr>
              <w:t xml:space="preserve"/>
            </w:r>
            <w:r>
              <w:rPr>
                <w:noProof/>
                <w:color w:val="000000"/>
              </w:rPr>
              <w:t xml:space="preserve">29/03/2030</w:t>
            </w:r>
            <w:r>
              <w:rPr>
                <w:noProof/>
                <w:color w:val="000000"/>
              </w:rPr>
              <w:t xml:space="preserve"/>
            </w:r>
          </w:p>
        </w:tc>
      </w:tr>
    </w:tbl>
    <w:p w14:paraId="533813F0" w14:textId="77777777" w:rsidR="00973D29" w:rsidRPr="00A82286" w:rsidRDefault="00973D29" w:rsidP="00D53EDB">
      <w:pPr>
        <w:pStyle w:val="NoSpacing"/>
        <w:rPr>
          <w:sz w:val="16"/>
          <w:szCs w:val="16"/>
        </w:rPr>
      </w:pPr>
    </w:p>
    <w:tbl>
      <w:tblPr>
        <w:tblStyle w:val="GridTable4-Accent1"/>
        <w:tblW w:w="10485" w:type="dxa"/>
        <w:tblLayout w:type="fixed"/>
        <w:tblLook w:val="04A0" w:firstRow="1" w:lastRow="0" w:firstColumn="1" w:lastColumn="0" w:noHBand="0" w:noVBand="1"/>
      </w:tblPr>
      <w:tblGrid>
        <w:gridCol w:w="5524"/>
        <w:gridCol w:w="4961"/>
      </w:tblGrid>
      <w:tr w:rsidR="00C874E7" w14:paraId="5A126C15" w14:textId="77777777" w:rsidTr="00C874E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524" w:type="dxa"/>
          </w:tcPr>
          <w:p w14:paraId="1B8C8E2A" w14:textId="5F1FD3EF" w:rsidR="00C874E7" w:rsidRDefault="00C874E7" w:rsidP="00767721">
            <w:pPr>
              <w:pStyle w:val="NoSpacing"/>
            </w:pPr>
            <w:r>
              <w:t>Position</w:t>
            </w:r>
          </w:p>
        </w:tc>
        <w:tc>
          <w:tcPr>
            <w:tcW w:w="4961" w:type="dxa"/>
          </w:tcPr>
          <w:p w14:paraId="7A369DF2" w14:textId="77777777" w:rsidR="00C874E7" w:rsidRDefault="00C874E7" w:rsidP="00767721">
            <w:pPr>
              <w:pStyle w:val="NoSpacing"/>
              <w:cnfStyle w:val="100000000000" w:firstRow="1" w:lastRow="0" w:firstColumn="0" w:lastColumn="0" w:oddVBand="0" w:evenVBand="0" w:oddHBand="0" w:evenHBand="0" w:firstRowFirstColumn="0" w:firstRowLastColumn="0" w:lastRowFirstColumn="0" w:lastRowLastColumn="0"/>
            </w:pPr>
            <w:r>
              <w:t>Type</w:t>
            </w:r>
          </w:p>
        </w:tc>
      </w:tr>
    </w:tbl>
    <w:p w14:paraId="28F6B50D" w14:textId="6D7CFE3A" w:rsidR="00C874E7" w:rsidRPr="00A82286" w:rsidRDefault="00C874E7" w:rsidP="00D53EDB">
      <w:pPr>
        <w:pStyle w:val="NoSpacing"/>
        <w:rPr>
          <w:sz w:val="16"/>
          <w:szCs w:val="16"/>
        </w:rPr>
      </w:pPr>
    </w:p>
    <w:tbl>
      <w:tblPr>
        <w:tblStyle w:val="GridTable4-Accent1"/>
        <w:tblW w:w="10484" w:type="dxa"/>
        <w:tblLayout w:type="fixed"/>
        <w:tblLook w:val="04E0" w:firstRow="1" w:lastRow="1" w:firstColumn="1" w:lastColumn="0" w:noHBand="0" w:noVBand="1"/>
      </w:tblPr>
      <w:tblGrid>
        <w:gridCol w:w="3884"/>
        <w:gridCol w:w="1320"/>
        <w:gridCol w:w="1320"/>
        <w:gridCol w:w="1320"/>
        <w:gridCol w:w="1320"/>
        <w:gridCol w:w="1320"/>
      </w:tblGrid>
      <w:tr w:rsidR="00B95A31" w14:paraId="146D1174" w14:textId="77777777" w:rsidTr="00B95A3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89" w:type="dxa"/>
          </w:tcPr>
          <w:p w14:paraId="2094271C" w14:textId="77777777" w:rsidR="00B95A31" w:rsidRDefault="00B95A31" w:rsidP="00870D5F">
            <w:pPr>
              <w:pStyle w:val="NoSpacing"/>
            </w:pPr>
            <w:r>
              <w:t>Establishment</w:t>
            </w:r>
          </w:p>
        </w:tc>
        <w:tc>
          <w:tcPr>
            <w:tcW w:w="1499" w:type="dxa"/>
          </w:tcPr>
          <w:p w14:paraId="4CF91E58" w14:textId="679A9FEB" w:rsidR="00B95A31" w:rsidRDefault="00B95A31" w:rsidP="00870D5F">
            <w:pPr>
              <w:pStyle w:val="NoSpacing"/>
              <w:cnfStyle w:val="100000000000" w:firstRow="1" w:lastRow="0" w:firstColumn="0" w:lastColumn="0" w:oddVBand="0" w:evenVBand="0" w:oddHBand="0" w:evenHBand="0" w:firstRowFirstColumn="0" w:firstRowLastColumn="0" w:lastRowFirstColumn="0" w:lastRowLastColumn="0"/>
            </w:pPr>
            <w:r>
              <w:t>Term</w:t>
            </w:r>
          </w:p>
        </w:tc>
        <w:tc>
          <w:tcPr>
            <w:tcW w:w="1499" w:type="dxa"/>
          </w:tcPr>
          <w:p w14:paraId="6EAD20C1" w14:textId="5BC91A0C" w:rsidR="00B95A31" w:rsidRDefault="00B95A31" w:rsidP="00870D5F">
            <w:pPr>
              <w:pStyle w:val="NoSpacing"/>
              <w:cnfStyle w:val="100000000000" w:firstRow="1" w:lastRow="0" w:firstColumn="0" w:lastColumn="0" w:oddVBand="0" w:evenVBand="0" w:oddHBand="0" w:evenHBand="0" w:firstRowFirstColumn="0" w:firstRowLastColumn="0" w:lastRowFirstColumn="0" w:lastRowLastColumn="0"/>
            </w:pPr>
            <w:r>
              <w:t>Minimum Required</w:t>
            </w:r>
          </w:p>
        </w:tc>
        <w:tc>
          <w:tcPr>
            <w:tcW w:w="1499" w:type="dxa"/>
          </w:tcPr>
          <w:p w14:paraId="02CE862D" w14:textId="77777777" w:rsidR="00B95A31" w:rsidRDefault="00B95A31" w:rsidP="00870D5F">
            <w:pPr>
              <w:pStyle w:val="NoSpacing"/>
              <w:cnfStyle w:val="100000000000" w:firstRow="1" w:lastRow="0" w:firstColumn="0" w:lastColumn="0" w:oddVBand="0" w:evenVBand="0" w:oddHBand="0" w:evenHBand="0" w:firstRowFirstColumn="0" w:firstRowLastColumn="0" w:lastRowFirstColumn="0" w:lastRowLastColumn="0"/>
            </w:pPr>
            <w:r>
              <w:t>Maximum Allowed</w:t>
            </w:r>
          </w:p>
        </w:tc>
        <w:tc>
          <w:tcPr>
            <w:tcW w:w="1499" w:type="dxa"/>
          </w:tcPr>
          <w:p w14:paraId="47FE1BC7" w14:textId="2918A631" w:rsidR="00B95A31" w:rsidRDefault="00F64062" w:rsidP="00870D5F">
            <w:pPr>
              <w:pStyle w:val="NoSpacing"/>
              <w:cnfStyle w:val="100000000000" w:firstRow="1" w:lastRow="0" w:firstColumn="0" w:lastColumn="0" w:oddVBand="0" w:evenVBand="0" w:oddHBand="0" w:evenHBand="0" w:firstRowFirstColumn="0" w:firstRowLastColumn="0" w:lastRowFirstColumn="0" w:lastRowLastColumn="0"/>
            </w:pPr>
            <w:r>
              <w:t>Local Committee Governors</w:t>
            </w:r>
          </w:p>
        </w:tc>
        <w:tc>
          <w:tcPr>
            <w:tcW w:w="1499" w:type="dxa"/>
          </w:tcPr>
          <w:p w14:paraId="7A7C7A4F" w14:textId="77777777" w:rsidR="00B95A31" w:rsidRDefault="00B95A31" w:rsidP="00870D5F">
            <w:pPr>
              <w:pStyle w:val="NoSpacing"/>
              <w:cnfStyle w:val="100000000000" w:firstRow="1" w:lastRow="0" w:firstColumn="0" w:lastColumn="0" w:oddVBand="0" w:evenVBand="0" w:oddHBand="0" w:evenHBand="0" w:firstRowFirstColumn="0" w:firstRowLastColumn="0" w:lastRowFirstColumn="0" w:lastRowLastColumn="0"/>
            </w:pPr>
            <w:r>
              <w:t>Vacancies</w:t>
            </w:r>
          </w:p>
        </w:tc>
      </w:tr>
      <w:tr w:rsidR="00B95A31" w14:paraId="44284C46" w14:textId="77777777" w:rsidTr="00B9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14:paraId="37434038" w14:textId="77777777" w:rsidR="00B95A31" w:rsidRPr="00F34A8A" w:rsidRDefault="00B95A31" w:rsidP="00870D5F">
            <w:pPr>
              <w:keepLines/>
              <w:rPr>
                <w:b w:val="0"/>
                <w:bCs w:val="0"/>
                <w:noProof/>
              </w:rPr>
            </w:pPr>
            <w:r>
              <w:rPr>
                <w:b w:val="0"/>
                <w:bCs w:val="0"/>
                <w:noProof/>
                <w:color w:val="inherit"/>
              </w:rPr>
              <w:t xml:space="preserve"/>
            </w:r>
            <w:r>
              <w:rPr>
                <w:b w:val="0"/>
                <w:bCs w:val="0"/>
                <w:noProof/>
                <w:color w:val="inherit"/>
              </w:rPr>
              <w:t xml:space="preserve">Head of Centre</w:t>
            </w:r>
            <w:r>
              <w:rPr>
                <w:b w:val="0"/>
                <w:bCs w:val="0"/>
                <w:noProof/>
                <w:color w:val="inherit"/>
              </w:rPr>
              <w:t xml:space="preserve"/>
            </w:r>
          </w:p>
        </w:tc>
        <w:tc>
          <w:tcPr>
            <w:tcW w:w="1499" w:type="dxa"/>
          </w:tcPr>
          <w:p w14:paraId="0BE11EF4" w14:textId="1B5898CE" w:rsidR="00B95A31" w:rsidRDefault="00B95A31" w:rsidP="008F7612">
            <w:pPr>
              <w:keepLines/>
              <w:cnfStyle w:val="000000100000" w:firstRow="0" w:lastRow="0" w:firstColumn="0" w:lastColumn="0" w:oddVBand="0" w:evenVBand="0" w:oddHBand="1" w:evenHBand="0" w:firstRowFirstColumn="0" w:firstRowLastColumn="0" w:lastRowFirstColumn="0" w:lastRowLastColumn="0"/>
              <w:rPr>
                <w:noProof/>
              </w:rPr>
            </w:pPr>
            <w:r>
              <w:rPr>
                <w:noProof/>
              </w:rPr>
              <w:t>9 Years</w:t>
            </w:r>
          </w:p>
        </w:tc>
        <w:tc>
          <w:tcPr>
            <w:tcW w:w="1499" w:type="dxa"/>
          </w:tcPr>
          <w:p w14:paraId="2A037D36" w14:textId="0C0DE399"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1</w:t>
            </w:r>
          </w:p>
        </w:tc>
        <w:tc>
          <w:tcPr>
            <w:tcW w:w="1499" w:type="dxa"/>
          </w:tcPr>
          <w:p w14:paraId="62E7446D" w14:textId="781CBADD"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1499" w:type="dxa"/>
          </w:tcPr>
          <w:p w14:paraId="5D38F232"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1499" w:type="dxa"/>
          </w:tcPr>
          <w:p w14:paraId="6CB057E1"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color w:val="inherit"/>
              </w:rPr>
              <w:t xml:space="preserve"/>
            </w:r>
            <w:r>
              <w:rPr>
                <w:noProof/>
                <w:color w:val="inherit"/>
              </w:rPr>
              <w:t xml:space="preserve">0</w:t>
            </w:r>
            <w:r>
              <w:rPr>
                <w:noProof/>
                <w:color w:val="inherit"/>
              </w:rPr>
              <w:t xml:space="preserve"/>
            </w:r>
          </w:p>
        </w:tc>
      </w:tr>
      <w:tr w:rsidR="00B95A31" w14:paraId="44284C46" w14:textId="77777777" w:rsidTr="00B9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14:paraId="37434038" w14:textId="77777777" w:rsidR="00B95A31" w:rsidRPr="00F34A8A" w:rsidRDefault="00B95A31" w:rsidP="00870D5F">
            <w:pPr>
              <w:keepLines/>
              <w:rPr>
                <w:b w:val="0"/>
                <w:bCs w:val="0"/>
                <w:noProof/>
              </w:rPr>
            </w:pPr>
            <w:r>
              <w:rPr>
                <w:b w:val="0"/>
                <w:bCs w:val="0"/>
                <w:noProof/>
                <w:color w:val="#FF0000"/>
              </w:rPr>
              <w:t xml:space="preserve"/>
            </w:r>
            <w:r>
              <w:rPr>
                <w:b w:val="0"/>
                <w:bCs w:val="0"/>
                <w:noProof/>
                <w:color w:val="#FF0000"/>
              </w:rPr>
              <w:t xml:space="preserve">Parent Governor</w:t>
            </w:r>
            <w:r>
              <w:rPr>
                <w:b w:val="0"/>
                <w:bCs w:val="0"/>
                <w:noProof/>
                <w:color w:val="#FF0000"/>
              </w:rPr>
              <w:t xml:space="preserve"/>
            </w:r>
          </w:p>
        </w:tc>
        <w:tc>
          <w:tcPr>
            <w:tcW w:w="1499" w:type="dxa"/>
          </w:tcPr>
          <w:p w14:paraId="0BE11EF4" w14:textId="1B5898CE" w:rsidR="00B95A31" w:rsidRDefault="00B95A31" w:rsidP="008F7612">
            <w:pPr>
              <w:keepLines/>
              <w:cnfStyle w:val="000000100000" w:firstRow="0" w:lastRow="0" w:firstColumn="0" w:lastColumn="0" w:oddVBand="0" w:evenVBand="0" w:oddHBand="1" w:evenHBand="0" w:firstRowFirstColumn="0" w:firstRowLastColumn="0" w:lastRowFirstColumn="0" w:lastRowLastColumn="0"/>
              <w:rPr>
                <w:noProof/>
              </w:rPr>
            </w:pPr>
            <w:r>
              <w:rPr>
                <w:noProof/>
              </w:rPr>
              <w:t>4 Years</w:t>
            </w:r>
          </w:p>
        </w:tc>
        <w:tc>
          <w:tcPr>
            <w:tcW w:w="1499" w:type="dxa"/>
          </w:tcPr>
          <w:p w14:paraId="2A037D36" w14:textId="0C0DE399"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1499" w:type="dxa"/>
          </w:tcPr>
          <w:p w14:paraId="62E7446D" w14:textId="781CBADD"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No Limit</w:t>
            </w:r>
          </w:p>
        </w:tc>
        <w:tc>
          <w:tcPr>
            <w:tcW w:w="1499" w:type="dxa"/>
          </w:tcPr>
          <w:p w14:paraId="5D38F232"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1</w:t>
            </w:r>
          </w:p>
        </w:tc>
        <w:tc>
          <w:tcPr>
            <w:tcW w:w="1499" w:type="dxa"/>
          </w:tcPr>
          <w:p w14:paraId="6CB057E1"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color w:val="#FF0000"/>
              </w:rPr>
              <w:t xml:space="preserve"/>
            </w:r>
            <w:r>
              <w:rPr>
                <w:noProof/>
                <w:color w:val="#FF0000"/>
              </w:rPr>
              <w:t xml:space="preserve">1</w:t>
            </w:r>
            <w:r>
              <w:rPr>
                <w:noProof/>
                <w:color w:val="#FF0000"/>
              </w:rPr>
              <w:t xml:space="preserve"/>
            </w:r>
          </w:p>
        </w:tc>
      </w:tr>
      <w:tr w:rsidR="00B95A31" w14:paraId="44284C46" w14:textId="77777777" w:rsidTr="00B9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14:paraId="37434038" w14:textId="77777777" w:rsidR="00B95A31" w:rsidRPr="00F34A8A" w:rsidRDefault="00B95A31" w:rsidP="00870D5F">
            <w:pPr>
              <w:keepLines/>
              <w:rPr>
                <w:b w:val="0"/>
                <w:bCs w:val="0"/>
                <w:noProof/>
              </w:rPr>
            </w:pPr>
            <w:r>
              <w:rPr>
                <w:b w:val="0"/>
                <w:bCs w:val="0"/>
                <w:noProof/>
                <w:color w:val="#FF0000"/>
              </w:rPr>
              <w:t xml:space="preserve"/>
            </w:r>
            <w:r>
              <w:rPr>
                <w:b w:val="0"/>
                <w:bCs w:val="0"/>
                <w:noProof/>
                <w:color w:val="#FF0000"/>
              </w:rPr>
              <w:t xml:space="preserve">Staff Governor</w:t>
            </w:r>
            <w:r>
              <w:rPr>
                <w:b w:val="0"/>
                <w:bCs w:val="0"/>
                <w:noProof/>
                <w:color w:val="#FF0000"/>
              </w:rPr>
              <w:t xml:space="preserve"/>
            </w:r>
          </w:p>
        </w:tc>
        <w:tc>
          <w:tcPr>
            <w:tcW w:w="1499" w:type="dxa"/>
          </w:tcPr>
          <w:p w14:paraId="0BE11EF4" w14:textId="1B5898CE" w:rsidR="00B95A31" w:rsidRDefault="00B95A31" w:rsidP="008F7612">
            <w:pPr>
              <w:keepLines/>
              <w:cnfStyle w:val="000000100000" w:firstRow="0" w:lastRow="0" w:firstColumn="0" w:lastColumn="0" w:oddVBand="0" w:evenVBand="0" w:oddHBand="1" w:evenHBand="0" w:firstRowFirstColumn="0" w:firstRowLastColumn="0" w:lastRowFirstColumn="0" w:lastRowLastColumn="0"/>
              <w:rPr>
                <w:noProof/>
              </w:rPr>
            </w:pPr>
            <w:r>
              <w:rPr>
                <w:noProof/>
              </w:rPr>
              <w:t>4 Years</w:t>
            </w:r>
          </w:p>
        </w:tc>
        <w:tc>
          <w:tcPr>
            <w:tcW w:w="1499" w:type="dxa"/>
          </w:tcPr>
          <w:p w14:paraId="2A037D36" w14:textId="0C0DE399"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2</w:t>
            </w:r>
          </w:p>
        </w:tc>
        <w:tc>
          <w:tcPr>
            <w:tcW w:w="1499" w:type="dxa"/>
          </w:tcPr>
          <w:p w14:paraId="62E7446D" w14:textId="781CBADD"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No Limit</w:t>
            </w:r>
          </w:p>
        </w:tc>
        <w:tc>
          <w:tcPr>
            <w:tcW w:w="1499" w:type="dxa"/>
          </w:tcPr>
          <w:p w14:paraId="5D38F232"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1</w:t>
            </w:r>
          </w:p>
        </w:tc>
        <w:tc>
          <w:tcPr>
            <w:tcW w:w="1499" w:type="dxa"/>
          </w:tcPr>
          <w:p w14:paraId="6CB057E1"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color w:val="#FF0000"/>
              </w:rPr>
              <w:t xml:space="preserve"/>
            </w:r>
            <w:r>
              <w:rPr>
                <w:noProof/>
                <w:color w:val="#FF0000"/>
              </w:rPr>
              <w:t xml:space="preserve">1</w:t>
            </w:r>
            <w:r>
              <w:rPr>
                <w:noProof/>
                <w:color w:val="#FF0000"/>
              </w:rPr>
              <w:t xml:space="preserve"/>
            </w:r>
          </w:p>
        </w:tc>
      </w:tr>
      <w:tr w:rsidR="00B95A31" w14:paraId="44284C46" w14:textId="77777777" w:rsidTr="00B9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14:paraId="37434038" w14:textId="77777777" w:rsidR="00B95A31" w:rsidRPr="00F34A8A" w:rsidRDefault="00B95A31" w:rsidP="00870D5F">
            <w:pPr>
              <w:keepLines/>
              <w:rPr>
                <w:b w:val="0"/>
                <w:bCs w:val="0"/>
                <w:noProof/>
              </w:rPr>
            </w:pPr>
            <w:r>
              <w:rPr>
                <w:b w:val="0"/>
                <w:bCs w:val="0"/>
                <w:noProof/>
                <w:color w:val="#FF0000"/>
              </w:rPr>
              <w:t xml:space="preserve"/>
            </w:r>
            <w:r>
              <w:rPr>
                <w:b w:val="0"/>
                <w:bCs w:val="0"/>
                <w:noProof/>
                <w:color w:val="#FF0000"/>
              </w:rPr>
              <w:t xml:space="preserve">Trust Appointment</w:t>
            </w:r>
            <w:r>
              <w:rPr>
                <w:b w:val="0"/>
                <w:bCs w:val="0"/>
                <w:noProof/>
                <w:color w:val="#FF0000"/>
              </w:rPr>
              <w:t xml:space="preserve"/>
            </w:r>
          </w:p>
        </w:tc>
        <w:tc>
          <w:tcPr>
            <w:tcW w:w="1499" w:type="dxa"/>
          </w:tcPr>
          <w:p w14:paraId="0BE11EF4" w14:textId="1B5898CE" w:rsidR="00B95A31" w:rsidRDefault="00B95A31" w:rsidP="008F7612">
            <w:pPr>
              <w:keepLines/>
              <w:cnfStyle w:val="000000100000" w:firstRow="0" w:lastRow="0" w:firstColumn="0" w:lastColumn="0" w:oddVBand="0" w:evenVBand="0" w:oddHBand="1" w:evenHBand="0" w:firstRowFirstColumn="0" w:firstRowLastColumn="0" w:lastRowFirstColumn="0" w:lastRowLastColumn="0"/>
              <w:rPr>
                <w:noProof/>
              </w:rPr>
            </w:pPr>
            <w:r>
              <w:rPr>
                <w:noProof/>
              </w:rPr>
              <w:t>4 Years</w:t>
            </w:r>
          </w:p>
        </w:tc>
        <w:tc>
          <w:tcPr>
            <w:tcW w:w="1499" w:type="dxa"/>
          </w:tcPr>
          <w:p w14:paraId="2A037D36" w14:textId="0C0DE399"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7</w:t>
            </w:r>
          </w:p>
        </w:tc>
        <w:tc>
          <w:tcPr>
            <w:tcW w:w="1499" w:type="dxa"/>
          </w:tcPr>
          <w:p w14:paraId="62E7446D" w14:textId="781CBADD"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No Limit</w:t>
            </w:r>
          </w:p>
        </w:tc>
        <w:tc>
          <w:tcPr>
            <w:tcW w:w="1499" w:type="dxa"/>
          </w:tcPr>
          <w:p w14:paraId="5D38F232"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rPr>
              <w:t>4</w:t>
            </w:r>
          </w:p>
        </w:tc>
        <w:tc>
          <w:tcPr>
            <w:tcW w:w="1499" w:type="dxa"/>
          </w:tcPr>
          <w:p w14:paraId="6CB057E1" w14:textId="77777777" w:rsidR="00B95A31" w:rsidRDefault="00B95A31" w:rsidP="00870D5F">
            <w:pPr>
              <w:keepLines/>
              <w:cnfStyle w:val="000000100000" w:firstRow="0" w:lastRow="0" w:firstColumn="0" w:lastColumn="0" w:oddVBand="0" w:evenVBand="0" w:oddHBand="1" w:evenHBand="0" w:firstRowFirstColumn="0" w:firstRowLastColumn="0" w:lastRowFirstColumn="0" w:lastRowLastColumn="0"/>
              <w:rPr>
                <w:noProof/>
              </w:rPr>
            </w:pPr>
            <w:r>
              <w:rPr>
                <w:noProof/>
                <w:color w:val="#FF0000"/>
              </w:rPr>
              <w:t xml:space="preserve"/>
            </w:r>
            <w:r>
              <w:rPr>
                <w:noProof/>
                <w:color w:val="#FF0000"/>
              </w:rPr>
              <w:t xml:space="preserve">3</w:t>
            </w:r>
            <w:r>
              <w:rPr>
                <w:noProof/>
                <w:color w:val="#FF0000"/>
              </w:rPr>
              <w:t xml:space="preserve"/>
            </w:r>
          </w:p>
        </w:tc>
      </w:tr>
      <w:tr w:rsidR="00B95A31" w14:paraId="00F1A9DA" w14:textId="77777777" w:rsidTr="00B95A3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14:paraId="5902E4E2" w14:textId="77777777" w:rsidR="00B95A31" w:rsidRPr="001745C4" w:rsidRDefault="00B95A31" w:rsidP="00870D5F">
            <w:pPr>
              <w:keepLines/>
              <w:rPr>
                <w:noProof/>
              </w:rPr>
            </w:pPr>
            <w:r>
              <w:rPr>
                <w:noProof/>
              </w:rPr>
              <w:t>TOTAL</w:t>
            </w:r>
          </w:p>
        </w:tc>
        <w:tc>
          <w:tcPr>
            <w:tcW w:w="1499" w:type="dxa"/>
          </w:tcPr>
          <w:p w14:paraId="37D29198" w14:textId="77777777" w:rsidR="00B95A31" w:rsidRDefault="00B95A31" w:rsidP="00870D5F">
            <w:pPr>
              <w:keepLines/>
              <w:cnfStyle w:val="010000000000" w:firstRow="0" w:lastRow="1" w:firstColumn="0" w:lastColumn="0" w:oddVBand="0" w:evenVBand="0" w:oddHBand="0" w:evenHBand="0" w:firstRowFirstColumn="0" w:firstRowLastColumn="0" w:lastRowFirstColumn="0" w:lastRowLastColumn="0"/>
              <w:rPr>
                <w:noProof/>
              </w:rPr>
            </w:pPr>
          </w:p>
        </w:tc>
        <w:tc>
          <w:tcPr>
            <w:tcW w:w="1499" w:type="dxa"/>
          </w:tcPr>
          <w:p w14:paraId="5F138891" w14:textId="566D3D39" w:rsidR="00B95A31" w:rsidRDefault="00B95A31" w:rsidP="00870D5F">
            <w:pPr>
              <w:keepLines/>
              <w:cnfStyle w:val="010000000000" w:firstRow="0" w:lastRow="1" w:firstColumn="0" w:lastColumn="0" w:oddVBand="0" w:evenVBand="0" w:oddHBand="0" w:evenHBand="0" w:firstRowFirstColumn="0" w:firstRowLastColumn="0" w:lastRowFirstColumn="0" w:lastRowLastColumn="0"/>
              <w:rPr>
                <w:noProof/>
              </w:rPr>
            </w:pPr>
          </w:p>
        </w:tc>
        <w:tc>
          <w:tcPr>
            <w:tcW w:w="1499" w:type="dxa"/>
          </w:tcPr>
          <w:p w14:paraId="0B6B140C" w14:textId="77777777" w:rsidR="00B95A31" w:rsidRDefault="00B95A31" w:rsidP="00870D5F">
            <w:pPr>
              <w:keepLines/>
              <w:cnfStyle w:val="010000000000" w:firstRow="0" w:lastRow="1" w:firstColumn="0" w:lastColumn="0" w:oddVBand="0" w:evenVBand="0" w:oddHBand="0" w:evenHBand="0" w:firstRowFirstColumn="0" w:firstRowLastColumn="0" w:lastRowFirstColumn="0" w:lastRowLastColumn="0"/>
              <w:rPr>
                <w:noProof/>
              </w:rPr>
            </w:pPr>
          </w:p>
        </w:tc>
        <w:tc>
          <w:tcPr>
            <w:tcW w:w="1499" w:type="dxa"/>
          </w:tcPr>
          <w:p w14:paraId="25ECBD05" w14:textId="77777777" w:rsidR="00B95A31" w:rsidRDefault="00B95A31" w:rsidP="00870D5F">
            <w:pPr>
              <w:keepLines/>
              <w:cnfStyle w:val="010000000000" w:firstRow="0" w:lastRow="1" w:firstColumn="0" w:lastColumn="0" w:oddVBand="0" w:evenVBand="0" w:oddHBand="0" w:evenHBand="0" w:firstRowFirstColumn="0" w:firstRowLastColumn="0" w:lastRowFirstColumn="0" w:lastRowLastColumn="0"/>
              <w:rPr>
                <w:noProof/>
              </w:rPr>
            </w:pPr>
            <w:r>
              <w:rPr>
                <w:noProof/>
              </w:rPr>
              <w:t>8</w:t>
            </w:r>
          </w:p>
        </w:tc>
        <w:tc>
          <w:tcPr>
            <w:tcW w:w="1499" w:type="dxa"/>
          </w:tcPr>
          <w:p w14:paraId="061C2630" w14:textId="77777777" w:rsidR="00B95A31" w:rsidRDefault="00B95A31" w:rsidP="00870D5F">
            <w:pPr>
              <w:keepLines/>
              <w:cnfStyle w:val="010000000000" w:firstRow="0" w:lastRow="1" w:firstColumn="0" w:lastColumn="0" w:oddVBand="0" w:evenVBand="0" w:oddHBand="0" w:evenHBand="0" w:firstRowFirstColumn="0" w:firstRowLastColumn="0" w:lastRowFirstColumn="0" w:lastRowLastColumn="0"/>
              <w:rPr>
                <w:noProof/>
              </w:rPr>
            </w:pPr>
            <w:r>
              <w:rPr>
                <w:noProof/>
                <w:color w:val="#FF0000"/>
              </w:rPr>
              <w:t xml:space="preserve"/>
            </w:r>
            <w:r>
              <w:rPr>
                <w:noProof/>
                <w:color w:val="#FF0000"/>
              </w:rPr>
              <w:t xml:space="preserve">5</w:t>
            </w:r>
            <w:r>
              <w:rPr>
                <w:noProof/>
                <w:color w:val="#FF0000"/>
              </w:rPr>
              <w:t xml:space="preserve"/>
            </w:r>
          </w:p>
        </w:tc>
      </w:tr>
    </w:tbl>
    <w:p w14:paraId="36B8FABB" w14:textId="77777777" w:rsidR="00A645E7" w:rsidRPr="00A82286" w:rsidRDefault="00A645E7" w:rsidP="00D53EDB">
      <w:pPr>
        <w:pStyle w:val="NoSpacing"/>
        <w:rPr>
          <w:sz w:val="16"/>
          <w:szCs w:val="16"/>
        </w:rPr>
      </w:pPr>
    </w:p>
    <w:tbl>
      <w:tblPr>
        <w:tblStyle w:val="GridTable4-Accent1"/>
        <w:tblW w:w="10485" w:type="dxa"/>
        <w:tblLayout w:type="fixed"/>
        <w:tblLook w:val="04A0" w:firstRow="1" w:lastRow="0" w:firstColumn="1" w:lastColumn="0" w:noHBand="0" w:noVBand="1"/>
      </w:tblPr>
      <w:tblGrid>
        <w:gridCol w:w="3823"/>
        <w:gridCol w:w="3623"/>
        <w:gridCol w:w="1511"/>
        <w:gridCol w:w="1528"/>
      </w:tblGrid>
      <w:tr w:rsidR="00A74928" w14:paraId="17056F06" w14:textId="77777777" w:rsidTr="00A42A0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23" w:type="dxa"/>
          </w:tcPr>
          <w:p w14:paraId="484D0B11" w14:textId="77777777" w:rsidR="00A74928" w:rsidRDefault="00A74928" w:rsidP="00A42A0F">
            <w:pPr>
              <w:pStyle w:val="NoSpacing"/>
            </w:pPr>
            <w:r>
              <w:t>Previous Appointments</w:t>
            </w:r>
          </w:p>
        </w:tc>
        <w:tc>
          <w:tcPr>
            <w:tcW w:w="3623" w:type="dxa"/>
          </w:tcPr>
          <w:p w14:paraId="4EAE7726" w14:textId="77777777" w:rsidR="00A74928" w:rsidRDefault="00A74928" w:rsidP="00A42A0F">
            <w:pPr>
              <w:pStyle w:val="NoSpacing"/>
              <w:cnfStyle w:val="100000000000" w:firstRow="1" w:lastRow="0" w:firstColumn="0" w:lastColumn="0" w:oddVBand="0" w:evenVBand="0" w:oddHBand="0" w:evenHBand="0" w:firstRowFirstColumn="0" w:firstRowLastColumn="0" w:lastRowFirstColumn="0" w:lastRowLastColumn="0"/>
            </w:pPr>
            <w:r>
              <w:t>Type</w:t>
            </w:r>
          </w:p>
        </w:tc>
        <w:tc>
          <w:tcPr>
            <w:tcW w:w="1511" w:type="dxa"/>
          </w:tcPr>
          <w:p w14:paraId="161DC84C" w14:textId="77777777" w:rsidR="00A74928" w:rsidRDefault="00A74928" w:rsidP="00A42A0F">
            <w:pPr>
              <w:pStyle w:val="NoSpacing"/>
              <w:cnfStyle w:val="100000000000" w:firstRow="1" w:lastRow="0" w:firstColumn="0" w:lastColumn="0" w:oddVBand="0" w:evenVBand="0" w:oddHBand="0" w:evenHBand="0" w:firstRowFirstColumn="0" w:firstRowLastColumn="0" w:lastRowFirstColumn="0" w:lastRowLastColumn="0"/>
            </w:pPr>
            <w:r>
              <w:t>Start Date</w:t>
            </w:r>
          </w:p>
        </w:tc>
        <w:tc>
          <w:tcPr>
            <w:tcW w:w="1528" w:type="dxa"/>
          </w:tcPr>
          <w:p w14:paraId="0F99B6C5" w14:textId="77777777" w:rsidR="00A74928" w:rsidRDefault="00A74928" w:rsidP="00A42A0F">
            <w:pPr>
              <w:pStyle w:val="NoSpacing"/>
              <w:cnfStyle w:val="100000000000" w:firstRow="1" w:lastRow="0" w:firstColumn="0" w:lastColumn="0" w:oddVBand="0" w:evenVBand="0" w:oddHBand="0" w:evenHBand="0" w:firstRowFirstColumn="0" w:firstRowLastColumn="0" w:lastRowFirstColumn="0" w:lastRowLastColumn="0"/>
            </w:pPr>
            <w:r>
              <w:t>End Date</w:t>
            </w:r>
          </w:p>
        </w:tc>
      </w:tr>
      <w:tr w:rsidR="00F21188" w14:paraId="0D874041" w14:textId="77777777" w:rsidTr="00A42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680E949" w14:textId="1B861A85" w:rsidR="00F21188" w:rsidRPr="00F34A8A" w:rsidRDefault="00F21188" w:rsidP="00F21188">
            <w:pPr>
              <w:keepLines/>
              <w:rPr>
                <w:b w:val="0"/>
                <w:bCs w:val="0"/>
                <w:noProof/>
              </w:rPr>
            </w:pPr>
            <w:r>
              <w:rPr>
                <w:b w:val="0"/>
                <w:bCs w:val="0"/>
                <w:noProof/>
              </w:rPr>
              <w:t>Mrs Helena Walker TVC</w:t>
            </w:r>
          </w:p>
        </w:tc>
        <w:tc>
          <w:tcPr>
            <w:tcW w:w="3623" w:type="dxa"/>
          </w:tcPr>
          <w:p w14:paraId="5A826085" w14:textId="54EEBBC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Staff Governor</w:t>
            </w:r>
          </w:p>
        </w:tc>
        <w:tc>
          <w:tcPr>
            <w:tcW w:w="1511" w:type="dxa"/>
          </w:tcPr>
          <w:p w14:paraId="56BDC7B3" w14:textId="7313AD3C"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05/09/2022</w:t>
            </w:r>
          </w:p>
        </w:tc>
        <w:tc>
          <w:tcPr>
            <w:tcW w:w="1528" w:type="dxa"/>
          </w:tcPr>
          <w:p w14:paraId="49A301C2" w14:textId="277468F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04/09/2026</w:t>
            </w:r>
          </w:p>
        </w:tc>
      </w:tr>
      <w:tr w:rsidR="00F21188" w14:paraId="0D874041" w14:textId="77777777" w:rsidTr="00A42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680E949" w14:textId="1B861A85" w:rsidR="00F21188" w:rsidRPr="00F34A8A" w:rsidRDefault="00F21188" w:rsidP="00F21188">
            <w:pPr>
              <w:keepLines/>
              <w:rPr>
                <w:b w:val="0"/>
                <w:bCs w:val="0"/>
                <w:noProof/>
              </w:rPr>
            </w:pPr>
            <w:r>
              <w:rPr>
                <w:b w:val="0"/>
                <w:bCs w:val="0"/>
                <w:noProof/>
              </w:rPr>
              <w:t>Mr Craig Hobbs</w:t>
            </w:r>
          </w:p>
        </w:tc>
        <w:tc>
          <w:tcPr>
            <w:tcW w:w="3623" w:type="dxa"/>
          </w:tcPr>
          <w:p w14:paraId="5A826085" w14:textId="54EEBBC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Parent Governor</w:t>
            </w:r>
          </w:p>
        </w:tc>
        <w:tc>
          <w:tcPr>
            <w:tcW w:w="1511" w:type="dxa"/>
          </w:tcPr>
          <w:p w14:paraId="56BDC7B3" w14:textId="7313AD3C"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11/06/2024</w:t>
            </w:r>
          </w:p>
        </w:tc>
        <w:tc>
          <w:tcPr>
            <w:tcW w:w="1528" w:type="dxa"/>
          </w:tcPr>
          <w:p w14:paraId="49A301C2" w14:textId="277468F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31/08/2026</w:t>
            </w:r>
          </w:p>
        </w:tc>
      </w:tr>
      <w:tr w:rsidR="00F21188" w14:paraId="0D874041" w14:textId="77777777" w:rsidTr="00A42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680E949" w14:textId="1B861A85" w:rsidR="00F21188" w:rsidRPr="00F34A8A" w:rsidRDefault="00F21188" w:rsidP="00F21188">
            <w:pPr>
              <w:keepLines/>
              <w:rPr>
                <w:b w:val="0"/>
                <w:bCs w:val="0"/>
                <w:noProof/>
              </w:rPr>
            </w:pPr>
            <w:r>
              <w:rPr>
                <w:b w:val="0"/>
                <w:bCs w:val="0"/>
                <w:noProof/>
              </w:rPr>
              <w:t>Mrs Olivia Wytcherley</w:t>
            </w:r>
          </w:p>
        </w:tc>
        <w:tc>
          <w:tcPr>
            <w:tcW w:w="3623" w:type="dxa"/>
          </w:tcPr>
          <w:p w14:paraId="5A826085" w14:textId="54EEBBC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Head of Centre</w:t>
            </w:r>
          </w:p>
        </w:tc>
        <w:tc>
          <w:tcPr>
            <w:tcW w:w="1511" w:type="dxa"/>
          </w:tcPr>
          <w:p w14:paraId="56BDC7B3" w14:textId="7313AD3C"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01/05/2024</w:t>
            </w:r>
          </w:p>
        </w:tc>
        <w:tc>
          <w:tcPr>
            <w:tcW w:w="1528" w:type="dxa"/>
          </w:tcPr>
          <w:p w14:paraId="49A301C2" w14:textId="277468F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12/08/2026</w:t>
            </w:r>
          </w:p>
        </w:tc>
      </w:tr>
      <w:tr w:rsidR="00F21188" w14:paraId="0D874041" w14:textId="77777777" w:rsidTr="00A42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680E949" w14:textId="1B861A85" w:rsidR="00F21188" w:rsidRPr="00F34A8A" w:rsidRDefault="00F21188" w:rsidP="00F21188">
            <w:pPr>
              <w:keepLines/>
              <w:rPr>
                <w:b w:val="0"/>
                <w:bCs w:val="0"/>
                <w:noProof/>
              </w:rPr>
            </w:pPr>
            <w:r>
              <w:rPr>
                <w:b w:val="0"/>
                <w:bCs w:val="0"/>
                <w:noProof/>
              </w:rPr>
              <w:t>Ms Emma Chapman</w:t>
            </w:r>
          </w:p>
        </w:tc>
        <w:tc>
          <w:tcPr>
            <w:tcW w:w="3623" w:type="dxa"/>
          </w:tcPr>
          <w:p w14:paraId="5A826085" w14:textId="54EEBBC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Trust Appointment</w:t>
            </w:r>
          </w:p>
        </w:tc>
        <w:tc>
          <w:tcPr>
            <w:tcW w:w="1511" w:type="dxa"/>
          </w:tcPr>
          <w:p w14:paraId="56BDC7B3" w14:textId="7313AD3C"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07/07/2025</w:t>
            </w:r>
          </w:p>
        </w:tc>
        <w:tc>
          <w:tcPr>
            <w:tcW w:w="1528" w:type="dxa"/>
          </w:tcPr>
          <w:p w14:paraId="49A301C2" w14:textId="277468F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21/04/2026</w:t>
            </w:r>
          </w:p>
        </w:tc>
      </w:tr>
      <w:tr w:rsidR="00F21188" w14:paraId="0D874041" w14:textId="77777777" w:rsidTr="00A42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680E949" w14:textId="1B861A85" w:rsidR="00F21188" w:rsidRPr="00F34A8A" w:rsidRDefault="00F21188" w:rsidP="00F21188">
            <w:pPr>
              <w:keepLines/>
              <w:rPr>
                <w:b w:val="0"/>
                <w:bCs w:val="0"/>
                <w:noProof/>
              </w:rPr>
            </w:pPr>
            <w:r>
              <w:rPr>
                <w:b w:val="0"/>
                <w:bCs w:val="0"/>
                <w:noProof/>
              </w:rPr>
              <w:t>Mr Mark Robson</w:t>
            </w:r>
          </w:p>
        </w:tc>
        <w:tc>
          <w:tcPr>
            <w:tcW w:w="3623" w:type="dxa"/>
          </w:tcPr>
          <w:p w14:paraId="5A826085" w14:textId="54EEBBC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Trust Appointment</w:t>
            </w:r>
          </w:p>
        </w:tc>
        <w:tc>
          <w:tcPr>
            <w:tcW w:w="1511" w:type="dxa"/>
          </w:tcPr>
          <w:p w14:paraId="56BDC7B3" w14:textId="7313AD3C"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15/05/2025</w:t>
            </w:r>
          </w:p>
        </w:tc>
        <w:tc>
          <w:tcPr>
            <w:tcW w:w="1528" w:type="dxa"/>
          </w:tcPr>
          <w:p w14:paraId="49A301C2" w14:textId="277468FF" w:rsidR="00F21188" w:rsidRDefault="00F21188" w:rsidP="00F21188">
            <w:pPr>
              <w:keepLines/>
              <w:cnfStyle w:val="000000100000" w:firstRow="0" w:lastRow="0" w:firstColumn="0" w:lastColumn="0" w:oddVBand="0" w:evenVBand="0" w:oddHBand="1" w:evenHBand="0" w:firstRowFirstColumn="0" w:firstRowLastColumn="0" w:lastRowFirstColumn="0" w:lastRowLastColumn="0"/>
              <w:rPr>
                <w:noProof/>
              </w:rPr>
            </w:pPr>
            <w:r>
              <w:rPr>
                <w:noProof/>
              </w:rPr>
              <w:t>01/12/2025</w:t>
            </w:r>
          </w:p>
        </w:tc>
      </w:tr>
    </w:tbl>
    <w:p w14:paraId="0DAF5B7C" w14:textId="77777777" w:rsidR="00BD44FD" w:rsidRPr="00A82286" w:rsidRDefault="00BD44FD">
      <w:pPr>
        <w:rPr>
          <w:sz w:val="2"/>
          <w:szCs w:val="2"/>
        </w:rPr>
      </w:pPr>
      <w:r>
        <w:br w:type="page"/>
      </w:r>
    </w:p>
    <w:p w14:paraId="2DFCC001" w14:textId="77777777" w:rsidR="00BD44FD" w:rsidRDefault="00BD44FD" w:rsidP="00BD44FD">
      <w:pPr>
        <w:pStyle w:val="NoSpacing"/>
      </w:pPr>
      <w:bookmarkStart w:id="2" w:name="Bookmark1_r2"/>
      <w:r>
        <w:rPr>
          <w:noProof/>
        </w:rPr>
        <w:lastRenderedPageBreak/>
        <w:drawing>
          <wp:inline distT="0" distB="0" distL="0" distR="0" wp14:anchorId="50DB29C1" wp14:editId="02DDA8DC">
            <wp:extent cx="6683254" cy="743817"/>
            <wp:effectExtent l="0" t="0" r="0" b="0"/>
            <wp:docPr id="1" name="Picture 1">
              <a:hlinkClick xmlns:a="http://schemas.openxmlformats.org/drawingml/2006/main" r:id="rId18" tooltip=""/>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a:hlinkClick r:id="rId18" tooltip=""/>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83254" cy="743817"/>
                    </a:xfrm>
                    <a:prstGeom prst="rect">
                      <a:avLst/>
                    </a:prstGeom>
                    <a:noFill/>
                    <a:ln>
                      <a:noFill/>
                    </a:ln>
                  </pic:spPr>
                </pic:pic>
              </a:graphicData>
            </a:graphic>
          </wp:inline>
        </w:drawing>
      </w:r>
      <w:bookmarkEnd w:id="2"/>
    </w:p>
    <w:p w14:paraId="545EB88F" w14:textId="77777777" w:rsidR="00BD44FD" w:rsidRPr="00513D20" w:rsidRDefault="00BD44FD" w:rsidP="00BD44FD">
      <w:pPr>
        <w:pStyle w:val="Heading1"/>
        <w:rPr>
          <w:b/>
          <w:bCs/>
        </w:rPr>
      </w:pPr>
      <w:r w:rsidRPr="00513D20">
        <w:rPr>
          <w:b/>
          <w:bCs/>
        </w:rPr>
        <w:t>Prior Pursglove &amp; SSFC</w:t>
      </w:r>
    </w:p>
    <w:p w14:paraId="40766435" w14:textId="520102E9" w:rsidR="00465E5F" w:rsidRDefault="00153541" w:rsidP="00465E5F">
      <w:pPr>
        <w:pStyle w:val="Heading2"/>
      </w:pPr>
      <w:r>
        <w:t xml:space="preserve">Local </w:t>
      </w:r>
      <w:r w:rsidR="00C8516A">
        <w:t>committee</w:t>
      </w:r>
      <w:r w:rsidR="00465E5F">
        <w:t xml:space="preserve"> regulations (</w:t>
      </w:r>
      <w:r w:rsidR="00A45621">
        <w:t>academies</w:t>
      </w:r>
      <w:r w:rsidR="00465E5F">
        <w:t>)</w:t>
      </w:r>
    </w:p>
    <w:p w14:paraId="76D8B2A2" w14:textId="54C464A7" w:rsidR="002F734B" w:rsidRPr="00B95A31" w:rsidRDefault="001D4C18" w:rsidP="002F734B">
      <w:pPr>
        <w:pStyle w:val="ListParagraph"/>
        <w:numPr>
          <w:ilvl w:val="0"/>
          <w:numId w:val="10"/>
        </w:numPr>
        <w:spacing w:after="0" w:line="240" w:lineRule="auto"/>
        <w:contextualSpacing w:val="0"/>
        <w:rPr>
          <w:rFonts w:eastAsia="Times New Roman" w:cstheme="minorHAnsi"/>
          <w:lang w:eastAsia="en-GB"/>
        </w:rPr>
      </w:pPr>
      <w:r w:rsidRPr="00B95A31">
        <w:rPr>
          <w:rFonts w:eastAsia="Times New Roman" w:cstheme="minorHAnsi"/>
          <w:lang w:eastAsia="en-GB"/>
        </w:rPr>
        <w:t xml:space="preserve">As stated in </w:t>
      </w:r>
      <w:r w:rsidR="00EF1A94">
        <w:rPr>
          <w:rFonts w:eastAsia="Times New Roman" w:cstheme="minorHAnsi"/>
          <w:lang w:eastAsia="en-GB"/>
        </w:rPr>
        <w:t xml:space="preserve">the </w:t>
      </w:r>
      <w:r w:rsidRPr="00B95A31">
        <w:rPr>
          <w:rFonts w:eastAsia="Times New Roman" w:cstheme="minorHAnsi"/>
          <w:lang w:eastAsia="en-GB"/>
        </w:rPr>
        <w:t>Academy Trust Handbook:</w:t>
      </w:r>
    </w:p>
    <w:p w14:paraId="504F218D" w14:textId="0D93B6CE" w:rsidR="001D4C18" w:rsidRPr="00B95A31" w:rsidRDefault="001D4C18" w:rsidP="002F734B">
      <w:pPr>
        <w:pStyle w:val="ListParagraph"/>
        <w:numPr>
          <w:ilvl w:val="1"/>
          <w:numId w:val="10"/>
        </w:numPr>
        <w:spacing w:after="0" w:line="240" w:lineRule="auto"/>
        <w:contextualSpacing w:val="0"/>
        <w:rPr>
          <w:rFonts w:eastAsia="Times New Roman" w:cstheme="minorHAnsi"/>
          <w:lang w:eastAsia="en-GB"/>
        </w:rPr>
      </w:pPr>
      <w:r w:rsidRPr="00B95A31">
        <w:rPr>
          <w:rFonts w:eastAsia="Times New Roman" w:cstheme="minorHAnsi"/>
          <w:lang w:eastAsia="en-GB"/>
        </w:rPr>
        <w:t>Every trust has members who have a similar role to shareholders of a company limited by shares. Member powers are set out in the trust’s articles of association.</w:t>
      </w:r>
    </w:p>
    <w:p w14:paraId="06C6FE96" w14:textId="77777777" w:rsidR="001D4C18" w:rsidRPr="00B95A31" w:rsidRDefault="001D4C18" w:rsidP="001D4C18">
      <w:pPr>
        <w:pStyle w:val="ListParagraph"/>
        <w:numPr>
          <w:ilvl w:val="1"/>
          <w:numId w:val="10"/>
        </w:numPr>
        <w:spacing w:after="0" w:line="240" w:lineRule="auto"/>
        <w:contextualSpacing w:val="0"/>
        <w:rPr>
          <w:rFonts w:eastAsia="Times New Roman" w:cstheme="minorHAnsi"/>
          <w:lang w:eastAsia="en-GB"/>
        </w:rPr>
      </w:pPr>
      <w:r w:rsidRPr="00B95A31">
        <w:rPr>
          <w:rFonts w:eastAsia="Times New Roman" w:cstheme="minorHAnsi"/>
          <w:lang w:eastAsia="en-GB"/>
        </w:rPr>
        <w:t>The academy trust is the legal entity with the board having collective accountability and responsibility for the academy trust and assuring itself that there is compliance with regulatory, contractual, and statutory requirements.  The academy trust board provides:</w:t>
      </w:r>
    </w:p>
    <w:p w14:paraId="1B21643C" w14:textId="77777777" w:rsidR="001D4C18" w:rsidRPr="00B95A31" w:rsidRDefault="001D4C18" w:rsidP="001D4C18">
      <w:pPr>
        <w:pStyle w:val="ListParagraph"/>
        <w:numPr>
          <w:ilvl w:val="2"/>
          <w:numId w:val="10"/>
        </w:numPr>
        <w:spacing w:after="0" w:line="240" w:lineRule="auto"/>
        <w:contextualSpacing w:val="0"/>
        <w:rPr>
          <w:rFonts w:eastAsia="Times New Roman" w:cstheme="minorHAnsi"/>
          <w:lang w:eastAsia="en-GB"/>
        </w:rPr>
      </w:pPr>
      <w:r w:rsidRPr="00B95A31">
        <w:rPr>
          <w:rFonts w:eastAsia="Times New Roman" w:cstheme="minorHAnsi"/>
          <w:lang w:eastAsia="en-GB"/>
        </w:rPr>
        <w:t>Strategic leadership of the academy trust: the board defines the trust vision for high quality and inclusive education in line with its charitable objects. It establishes and fosters the trust’s culture and sets and champions the trust strategy including determining what, if any, governance functions are delegated to the local tier</w:t>
      </w:r>
    </w:p>
    <w:p w14:paraId="6B0F1DEC" w14:textId="77777777" w:rsidR="001D4C18" w:rsidRPr="00B95A31" w:rsidRDefault="001D4C18" w:rsidP="001D4C18">
      <w:pPr>
        <w:pStyle w:val="ListParagraph"/>
        <w:numPr>
          <w:ilvl w:val="2"/>
          <w:numId w:val="10"/>
        </w:numPr>
        <w:spacing w:after="0" w:line="240" w:lineRule="auto"/>
        <w:contextualSpacing w:val="0"/>
        <w:rPr>
          <w:rFonts w:eastAsia="Times New Roman" w:cstheme="minorHAnsi"/>
          <w:lang w:eastAsia="en-GB"/>
        </w:rPr>
      </w:pPr>
      <w:r w:rsidRPr="00B95A31">
        <w:rPr>
          <w:rFonts w:eastAsia="Times New Roman" w:cstheme="minorHAnsi"/>
          <w:lang w:eastAsia="en-GB"/>
        </w:rPr>
        <w:t>Accountability and assurance: the board has robust effective oversight of the operations and performance of the academy trust, including the provision of education, pupil welfare, overseeing and ensuring appropriate use of funding and effective financial performance and keeping their estate safe and well-maintained</w:t>
      </w:r>
    </w:p>
    <w:p w14:paraId="3DFBD58E" w14:textId="77777777" w:rsidR="001D4C18" w:rsidRPr="00B95A31" w:rsidRDefault="001D4C18" w:rsidP="001D4C18">
      <w:pPr>
        <w:pStyle w:val="ListParagraph"/>
        <w:numPr>
          <w:ilvl w:val="2"/>
          <w:numId w:val="10"/>
        </w:numPr>
        <w:spacing w:after="0" w:line="240" w:lineRule="auto"/>
        <w:contextualSpacing w:val="0"/>
        <w:rPr>
          <w:rFonts w:eastAsia="Times New Roman" w:cstheme="minorHAnsi"/>
          <w:lang w:eastAsia="en-GB"/>
        </w:rPr>
      </w:pPr>
      <w:r w:rsidRPr="00B95A31">
        <w:rPr>
          <w:rFonts w:eastAsia="Times New Roman" w:cstheme="minorHAnsi"/>
          <w:lang w:eastAsia="en-GB"/>
        </w:rPr>
        <w:t>Engagement: the board has strategic oversight of relationships with stakeholders. The board involves parents, schools and communities so that decision-making is supported by meaningful engagement.</w:t>
      </w:r>
    </w:p>
    <w:p w14:paraId="690829FA" w14:textId="27BEDDFF" w:rsidR="00B95A31" w:rsidRDefault="00B95A31" w:rsidP="00B95A31">
      <w:pPr>
        <w:pStyle w:val="xmsolistparagraph"/>
        <w:numPr>
          <w:ilvl w:val="0"/>
          <w:numId w:val="11"/>
        </w:numPr>
        <w:jc w:val="both"/>
        <w:rPr>
          <w:rFonts w:asciiTheme="minorHAnsi" w:eastAsia="Times New Roman" w:hAnsiTheme="minorHAnsi" w:cstheme="minorHAnsi"/>
        </w:rPr>
      </w:pPr>
      <w:r w:rsidRPr="00B95A31">
        <w:rPr>
          <w:rFonts w:asciiTheme="minorHAnsi" w:eastAsia="Times New Roman" w:hAnsiTheme="minorHAnsi" w:cstheme="minorHAnsi"/>
        </w:rPr>
        <w:t xml:space="preserve">Subject to what is stated in the Scheme of Delegation/Terms of Reference for the </w:t>
      </w:r>
      <w:r w:rsidR="00C8516A">
        <w:rPr>
          <w:rFonts w:asciiTheme="minorHAnsi" w:eastAsia="Times New Roman" w:hAnsiTheme="minorHAnsi" w:cstheme="minorHAnsi"/>
        </w:rPr>
        <w:t>l</w:t>
      </w:r>
      <w:r w:rsidRPr="00B95A31">
        <w:rPr>
          <w:rFonts w:asciiTheme="minorHAnsi" w:eastAsia="Times New Roman" w:hAnsiTheme="minorHAnsi" w:cstheme="minorHAnsi"/>
        </w:rPr>
        <w:t xml:space="preserve">ocal </w:t>
      </w:r>
      <w:r w:rsidR="00C8516A">
        <w:rPr>
          <w:rFonts w:asciiTheme="minorHAnsi" w:eastAsia="Times New Roman" w:hAnsiTheme="minorHAnsi" w:cstheme="minorHAnsi"/>
        </w:rPr>
        <w:t>committee</w:t>
      </w:r>
      <w:r w:rsidRPr="00B95A31">
        <w:rPr>
          <w:rFonts w:asciiTheme="minorHAnsi" w:eastAsia="Times New Roman" w:hAnsiTheme="minorHAnsi" w:cstheme="minorHAnsi"/>
        </w:rPr>
        <w:t xml:space="preserve">, </w:t>
      </w:r>
      <w:r w:rsidR="00C8516A">
        <w:rPr>
          <w:rFonts w:asciiTheme="minorHAnsi" w:eastAsia="Times New Roman" w:hAnsiTheme="minorHAnsi" w:cstheme="minorHAnsi"/>
        </w:rPr>
        <w:t>l</w:t>
      </w:r>
      <w:r w:rsidRPr="00B95A31">
        <w:rPr>
          <w:rFonts w:asciiTheme="minorHAnsi" w:eastAsia="Times New Roman" w:hAnsiTheme="minorHAnsi" w:cstheme="minorHAnsi"/>
        </w:rPr>
        <w:t xml:space="preserve">ocal </w:t>
      </w:r>
      <w:r w:rsidR="00C8516A">
        <w:rPr>
          <w:rFonts w:asciiTheme="minorHAnsi" w:eastAsia="Times New Roman" w:hAnsiTheme="minorHAnsi" w:cstheme="minorHAnsi"/>
        </w:rPr>
        <w:t>committee g</w:t>
      </w:r>
      <w:r w:rsidRPr="00B95A31">
        <w:rPr>
          <w:rFonts w:asciiTheme="minorHAnsi" w:eastAsia="Times New Roman" w:hAnsiTheme="minorHAnsi" w:cstheme="minorHAnsi"/>
        </w:rPr>
        <w:t>overnors are usually appointed/elected as follows:</w:t>
      </w:r>
    </w:p>
    <w:p w14:paraId="3598D02E" w14:textId="7D49EAA2" w:rsidR="00612684" w:rsidRPr="00612684" w:rsidRDefault="00612684" w:rsidP="00513D20">
      <w:pPr>
        <w:pStyle w:val="xmsolistparagraph"/>
        <w:numPr>
          <w:ilvl w:val="1"/>
          <w:numId w:val="11"/>
        </w:numPr>
        <w:jc w:val="both"/>
        <w:rPr>
          <w:rFonts w:asciiTheme="minorHAnsi" w:eastAsia="Times New Roman" w:hAnsiTheme="minorHAnsi" w:cstheme="minorHAnsi"/>
        </w:rPr>
      </w:pPr>
      <w:r w:rsidRPr="00612684">
        <w:rPr>
          <w:rFonts w:asciiTheme="minorHAnsi" w:eastAsia="Times New Roman" w:hAnsiTheme="minorHAnsi" w:cstheme="minorHAnsi"/>
        </w:rPr>
        <w:t xml:space="preserve">Co-opted - appointed by the </w:t>
      </w:r>
      <w:r w:rsidR="00C8516A">
        <w:rPr>
          <w:rFonts w:asciiTheme="minorHAnsi" w:eastAsia="Times New Roman" w:hAnsiTheme="minorHAnsi" w:cstheme="minorHAnsi"/>
        </w:rPr>
        <w:t>local committee</w:t>
      </w:r>
    </w:p>
    <w:p w14:paraId="42773C6B" w14:textId="77777777" w:rsidR="00612684" w:rsidRPr="00612684" w:rsidRDefault="00612684" w:rsidP="00513D20">
      <w:pPr>
        <w:pStyle w:val="xmsolistparagraph"/>
        <w:numPr>
          <w:ilvl w:val="1"/>
          <w:numId w:val="11"/>
        </w:numPr>
        <w:jc w:val="both"/>
        <w:rPr>
          <w:rFonts w:asciiTheme="minorHAnsi" w:eastAsia="Times New Roman" w:hAnsiTheme="minorHAnsi" w:cstheme="minorHAnsi"/>
        </w:rPr>
      </w:pPr>
      <w:r w:rsidRPr="00612684">
        <w:rPr>
          <w:rFonts w:asciiTheme="minorHAnsi" w:eastAsia="Times New Roman" w:hAnsiTheme="minorHAnsi" w:cstheme="minorHAnsi"/>
        </w:rPr>
        <w:t>Foundation - appointed by the Diocese</w:t>
      </w:r>
    </w:p>
    <w:p w14:paraId="7355A830" w14:textId="77777777" w:rsidR="00612684" w:rsidRPr="00612684" w:rsidRDefault="00612684" w:rsidP="00513D20">
      <w:pPr>
        <w:pStyle w:val="xmsolistparagraph"/>
        <w:numPr>
          <w:ilvl w:val="1"/>
          <w:numId w:val="11"/>
        </w:numPr>
        <w:jc w:val="both"/>
        <w:rPr>
          <w:rFonts w:asciiTheme="minorHAnsi" w:eastAsia="Times New Roman" w:hAnsiTheme="minorHAnsi" w:cstheme="minorHAnsi"/>
        </w:rPr>
      </w:pPr>
      <w:r w:rsidRPr="00612684">
        <w:rPr>
          <w:rFonts w:asciiTheme="minorHAnsi" w:eastAsia="Times New Roman" w:hAnsiTheme="minorHAnsi" w:cstheme="minorHAnsi"/>
        </w:rPr>
        <w:t>Headteacher – ex-officio</w:t>
      </w:r>
    </w:p>
    <w:p w14:paraId="13F31B5D" w14:textId="32A404E3" w:rsidR="00612684" w:rsidRDefault="00612684" w:rsidP="00513D20">
      <w:pPr>
        <w:pStyle w:val="xmsolistparagraph"/>
        <w:numPr>
          <w:ilvl w:val="1"/>
          <w:numId w:val="11"/>
        </w:numPr>
        <w:jc w:val="both"/>
        <w:rPr>
          <w:rFonts w:asciiTheme="minorHAnsi" w:eastAsia="Times New Roman" w:hAnsiTheme="minorHAnsi" w:cstheme="minorHAnsi"/>
        </w:rPr>
      </w:pPr>
      <w:r w:rsidRPr="00612684">
        <w:rPr>
          <w:rFonts w:asciiTheme="minorHAnsi" w:eastAsia="Times New Roman" w:hAnsiTheme="minorHAnsi" w:cstheme="minorHAnsi"/>
        </w:rPr>
        <w:t>Parent - elected by parents</w:t>
      </w:r>
    </w:p>
    <w:p w14:paraId="074C4E61" w14:textId="64B3E983" w:rsidR="00B95A31" w:rsidRPr="00612684" w:rsidRDefault="00B95A31" w:rsidP="00513D20">
      <w:pPr>
        <w:pStyle w:val="xmsolistparagraph"/>
        <w:numPr>
          <w:ilvl w:val="1"/>
          <w:numId w:val="11"/>
        </w:numPr>
        <w:jc w:val="both"/>
        <w:rPr>
          <w:rFonts w:asciiTheme="minorHAnsi" w:eastAsia="Times New Roman" w:hAnsiTheme="minorHAnsi" w:cstheme="minorHAnsi"/>
        </w:rPr>
      </w:pPr>
      <w:r w:rsidRPr="00B95A31">
        <w:rPr>
          <w:rFonts w:asciiTheme="minorHAnsi" w:eastAsia="Times New Roman" w:hAnsiTheme="minorHAnsi" w:cstheme="minorHAnsi"/>
        </w:rPr>
        <w:t>Sponsor – appointed by the sponsor or Trust Board</w:t>
      </w:r>
    </w:p>
    <w:p w14:paraId="706D7362" w14:textId="77777777" w:rsidR="00612684" w:rsidRPr="00612684" w:rsidRDefault="00612684" w:rsidP="00513D20">
      <w:pPr>
        <w:pStyle w:val="xmsolistparagraph"/>
        <w:numPr>
          <w:ilvl w:val="1"/>
          <w:numId w:val="11"/>
        </w:numPr>
        <w:jc w:val="both"/>
        <w:rPr>
          <w:rFonts w:asciiTheme="minorHAnsi" w:eastAsia="Times New Roman" w:hAnsiTheme="minorHAnsi" w:cstheme="minorHAnsi"/>
        </w:rPr>
      </w:pPr>
      <w:r w:rsidRPr="00612684">
        <w:rPr>
          <w:rFonts w:asciiTheme="minorHAnsi" w:eastAsia="Times New Roman" w:hAnsiTheme="minorHAnsi" w:cstheme="minorHAnsi"/>
        </w:rPr>
        <w:t>Staff – appointed by the Trust board</w:t>
      </w:r>
    </w:p>
    <w:p w14:paraId="31F06413" w14:textId="595C4AF6" w:rsidR="00612684" w:rsidRPr="00612684" w:rsidRDefault="00612684" w:rsidP="00513D20">
      <w:pPr>
        <w:pStyle w:val="xmsolistparagraph"/>
        <w:numPr>
          <w:ilvl w:val="1"/>
          <w:numId w:val="11"/>
        </w:numPr>
        <w:jc w:val="both"/>
        <w:rPr>
          <w:rFonts w:asciiTheme="minorHAnsi" w:eastAsia="Times New Roman" w:hAnsiTheme="minorHAnsi" w:cstheme="minorHAnsi"/>
        </w:rPr>
      </w:pPr>
      <w:r w:rsidRPr="00612684">
        <w:rPr>
          <w:rFonts w:asciiTheme="minorHAnsi" w:eastAsia="Times New Roman" w:hAnsiTheme="minorHAnsi" w:cstheme="minorHAnsi"/>
        </w:rPr>
        <w:t xml:space="preserve">Trust Appointed - appointed by the Trust board </w:t>
      </w:r>
    </w:p>
    <w:p w14:paraId="6E3BEEE9" w14:textId="692D1AED" w:rsidR="00612684" w:rsidRPr="00612684" w:rsidRDefault="00612684" w:rsidP="00513D20">
      <w:pPr>
        <w:pStyle w:val="xmsolistparagraph"/>
        <w:numPr>
          <w:ilvl w:val="0"/>
          <w:numId w:val="12"/>
        </w:numPr>
        <w:jc w:val="both"/>
        <w:rPr>
          <w:rFonts w:asciiTheme="minorHAnsi" w:eastAsia="Times New Roman" w:hAnsiTheme="minorHAnsi" w:cstheme="minorHAnsi"/>
        </w:rPr>
      </w:pPr>
      <w:r w:rsidRPr="00612684">
        <w:rPr>
          <w:rFonts w:asciiTheme="minorHAnsi" w:eastAsia="Times New Roman" w:hAnsiTheme="minorHAnsi" w:cstheme="minorHAnsi"/>
        </w:rPr>
        <w:t xml:space="preserve">Local </w:t>
      </w:r>
      <w:r w:rsidR="00C8516A">
        <w:rPr>
          <w:rFonts w:asciiTheme="minorHAnsi" w:eastAsia="Times New Roman" w:hAnsiTheme="minorHAnsi" w:cstheme="minorHAnsi"/>
        </w:rPr>
        <w:t>committee</w:t>
      </w:r>
      <w:r w:rsidRPr="00612684">
        <w:rPr>
          <w:rFonts w:asciiTheme="minorHAnsi" w:eastAsia="Times New Roman" w:hAnsiTheme="minorHAnsi" w:cstheme="minorHAnsi"/>
        </w:rPr>
        <w:t xml:space="preserve">s must have at least three </w:t>
      </w:r>
      <w:r w:rsidR="00C8516A">
        <w:rPr>
          <w:rFonts w:asciiTheme="minorHAnsi" w:eastAsia="Times New Roman" w:hAnsiTheme="minorHAnsi" w:cstheme="minorHAnsi"/>
        </w:rPr>
        <w:t>local committee governor</w:t>
      </w:r>
      <w:r w:rsidRPr="00612684">
        <w:rPr>
          <w:rFonts w:asciiTheme="minorHAnsi" w:eastAsia="Times New Roman" w:hAnsiTheme="minorHAnsi" w:cstheme="minorHAnsi"/>
        </w:rPr>
        <w:t xml:space="preserve">s, and either the Trust board should have at least two Parent Trustees, or each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committee</w:t>
      </w:r>
      <w:r w:rsidRPr="00612684">
        <w:rPr>
          <w:rFonts w:asciiTheme="minorHAnsi" w:eastAsia="Times New Roman" w:hAnsiTheme="minorHAnsi" w:cstheme="minorHAnsi"/>
        </w:rPr>
        <w:t xml:space="preserve"> should have two </w:t>
      </w:r>
      <w:r w:rsidR="00C8516A">
        <w:rPr>
          <w:rFonts w:asciiTheme="minorHAnsi" w:eastAsia="Times New Roman" w:hAnsiTheme="minorHAnsi" w:cstheme="minorHAnsi"/>
        </w:rPr>
        <w:t>p</w:t>
      </w:r>
      <w:r w:rsidR="00C8516A" w:rsidRPr="00612684">
        <w:rPr>
          <w:rFonts w:asciiTheme="minorHAnsi" w:eastAsia="Times New Roman" w:hAnsiTheme="minorHAnsi" w:cstheme="minorHAnsi"/>
        </w:rPr>
        <w:t xml:space="preserve">arent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governors.</w:t>
      </w:r>
    </w:p>
    <w:p w14:paraId="0C4961D3" w14:textId="6903D2C7" w:rsidR="00612684" w:rsidRPr="00612684" w:rsidRDefault="00612684" w:rsidP="00513D20">
      <w:pPr>
        <w:pStyle w:val="xmsolistparagraph"/>
        <w:numPr>
          <w:ilvl w:val="0"/>
          <w:numId w:val="13"/>
        </w:numPr>
        <w:jc w:val="both"/>
        <w:rPr>
          <w:rFonts w:asciiTheme="minorHAnsi" w:eastAsia="Times New Roman" w:hAnsiTheme="minorHAnsi" w:cstheme="minorHAnsi"/>
        </w:rPr>
      </w:pPr>
      <w:r w:rsidRPr="00612684">
        <w:rPr>
          <w:rFonts w:asciiTheme="minorHAnsi" w:eastAsia="Times New Roman" w:hAnsiTheme="minorHAnsi" w:cstheme="minorHAnsi"/>
        </w:rPr>
        <w:t xml:space="preserve">The DfE’s strong preference is for no employees to serve as </w:t>
      </w:r>
      <w:r w:rsidR="00C8516A">
        <w:rPr>
          <w:rFonts w:asciiTheme="minorHAnsi" w:eastAsia="Times New Roman" w:hAnsiTheme="minorHAnsi" w:cstheme="minorHAnsi"/>
        </w:rPr>
        <w:t>local committee governor</w:t>
      </w:r>
      <w:r w:rsidRPr="00612684">
        <w:rPr>
          <w:rFonts w:asciiTheme="minorHAnsi" w:eastAsia="Times New Roman" w:hAnsiTheme="minorHAnsi" w:cstheme="minorHAnsi"/>
        </w:rPr>
        <w:t>s.</w:t>
      </w:r>
    </w:p>
    <w:p w14:paraId="5F96CCEB" w14:textId="476896E1" w:rsidR="00B95A31" w:rsidRDefault="00B95A31" w:rsidP="00513D20">
      <w:pPr>
        <w:pStyle w:val="xmsolistparagraph"/>
        <w:numPr>
          <w:ilvl w:val="0"/>
          <w:numId w:val="13"/>
        </w:numPr>
        <w:jc w:val="both"/>
        <w:rPr>
          <w:rFonts w:asciiTheme="minorHAnsi" w:eastAsia="Times New Roman" w:hAnsiTheme="minorHAnsi" w:cstheme="minorHAnsi"/>
        </w:rPr>
      </w:pPr>
      <w:r w:rsidRPr="00B95A31">
        <w:rPr>
          <w:rFonts w:asciiTheme="minorHAnsi" w:eastAsia="Times New Roman" w:hAnsiTheme="minorHAnsi" w:cstheme="minorHAnsi"/>
        </w:rPr>
        <w:t xml:space="preserve">The term of office for any </w:t>
      </w:r>
      <w:r w:rsidR="00C8516A">
        <w:rPr>
          <w:rFonts w:asciiTheme="minorHAnsi" w:eastAsia="Times New Roman" w:hAnsiTheme="minorHAnsi" w:cstheme="minorHAnsi"/>
        </w:rPr>
        <w:t>local committee governor</w:t>
      </w:r>
      <w:r w:rsidRPr="00B95A31">
        <w:rPr>
          <w:rFonts w:asciiTheme="minorHAnsi" w:eastAsia="Times New Roman" w:hAnsiTheme="minorHAnsi" w:cstheme="minorHAnsi"/>
        </w:rPr>
        <w:t xml:space="preserve"> shall be four years (unless otherwise specified in the Scheme of Delegation/Terms of Reference for the </w:t>
      </w:r>
      <w:r w:rsidR="00C8516A">
        <w:rPr>
          <w:rFonts w:asciiTheme="minorHAnsi" w:eastAsia="Times New Roman" w:hAnsiTheme="minorHAnsi" w:cstheme="minorHAnsi"/>
        </w:rPr>
        <w:t>l</w:t>
      </w:r>
      <w:r w:rsidRPr="00B95A31">
        <w:rPr>
          <w:rFonts w:asciiTheme="minorHAnsi" w:eastAsia="Times New Roman" w:hAnsiTheme="minorHAnsi" w:cstheme="minorHAnsi"/>
        </w:rPr>
        <w:t xml:space="preserve">ocal </w:t>
      </w:r>
      <w:r w:rsidR="00C8516A">
        <w:rPr>
          <w:rFonts w:asciiTheme="minorHAnsi" w:eastAsia="Times New Roman" w:hAnsiTheme="minorHAnsi" w:cstheme="minorHAnsi"/>
        </w:rPr>
        <w:t>committee</w:t>
      </w:r>
      <w:r w:rsidRPr="00B95A31">
        <w:rPr>
          <w:rFonts w:asciiTheme="minorHAnsi" w:eastAsia="Times New Roman" w:hAnsiTheme="minorHAnsi" w:cstheme="minorHAnsi"/>
        </w:rPr>
        <w:t xml:space="preserve">), save that this time limit shall not apply to any post which is held ex officio. Parent </w:t>
      </w:r>
      <w:r w:rsidR="00C8516A">
        <w:rPr>
          <w:rFonts w:asciiTheme="minorHAnsi" w:eastAsia="Times New Roman" w:hAnsiTheme="minorHAnsi" w:cstheme="minorHAnsi"/>
        </w:rPr>
        <w:t>l</w:t>
      </w:r>
      <w:r w:rsidRPr="00B95A31">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B95A31">
        <w:rPr>
          <w:rFonts w:asciiTheme="minorHAnsi" w:eastAsia="Times New Roman" w:hAnsiTheme="minorHAnsi" w:cstheme="minorHAnsi"/>
        </w:rPr>
        <w:t xml:space="preserve">governors may serve out their term of office when their child leaves the school, but </w:t>
      </w:r>
      <w:r w:rsidR="00C8516A">
        <w:rPr>
          <w:rFonts w:asciiTheme="minorHAnsi" w:eastAsia="Times New Roman" w:hAnsiTheme="minorHAnsi" w:cstheme="minorHAnsi"/>
        </w:rPr>
        <w:t>s</w:t>
      </w:r>
      <w:r w:rsidRPr="00B95A31">
        <w:rPr>
          <w:rFonts w:asciiTheme="minorHAnsi" w:eastAsia="Times New Roman" w:hAnsiTheme="minorHAnsi" w:cstheme="minorHAnsi"/>
        </w:rPr>
        <w:t xml:space="preserve">taff </w:t>
      </w:r>
      <w:r w:rsidR="00C8516A">
        <w:rPr>
          <w:rFonts w:asciiTheme="minorHAnsi" w:eastAsia="Times New Roman" w:hAnsiTheme="minorHAnsi" w:cstheme="minorHAnsi"/>
        </w:rPr>
        <w:t>l</w:t>
      </w:r>
      <w:r w:rsidRPr="00B95A31">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B95A31">
        <w:rPr>
          <w:rFonts w:asciiTheme="minorHAnsi" w:eastAsia="Times New Roman" w:hAnsiTheme="minorHAnsi" w:cstheme="minorHAnsi"/>
        </w:rPr>
        <w:t>governors must resign when they leave the school.</w:t>
      </w:r>
    </w:p>
    <w:p w14:paraId="1100BAA1" w14:textId="416C99A5" w:rsidR="00612684" w:rsidRPr="00612684" w:rsidRDefault="00612684" w:rsidP="00513D20">
      <w:pPr>
        <w:pStyle w:val="xmsolistparagraph"/>
        <w:numPr>
          <w:ilvl w:val="0"/>
          <w:numId w:val="13"/>
        </w:numPr>
        <w:jc w:val="both"/>
        <w:rPr>
          <w:rFonts w:asciiTheme="minorHAnsi" w:eastAsia="Times New Roman" w:hAnsiTheme="minorHAnsi" w:cstheme="minorHAnsi"/>
        </w:rPr>
      </w:pPr>
      <w:r w:rsidRPr="00612684">
        <w:rPr>
          <w:rFonts w:asciiTheme="minorHAnsi" w:eastAsia="Times New Roman" w:hAnsiTheme="minorHAnsi" w:cstheme="minorHAnsi"/>
        </w:rPr>
        <w:t xml:space="preserve">The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 xml:space="preserve">governors shall, each school year, elect a Chair and a Vice-Chair from among their number, and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governors who are members of staff cannot be Chair or Vice-Chair.</w:t>
      </w:r>
    </w:p>
    <w:p w14:paraId="64045E65" w14:textId="2EA5AAD8" w:rsidR="00612684" w:rsidRPr="00612684" w:rsidRDefault="00612684" w:rsidP="00513D20">
      <w:pPr>
        <w:pStyle w:val="xmsolistparagraph"/>
        <w:numPr>
          <w:ilvl w:val="0"/>
          <w:numId w:val="13"/>
        </w:numPr>
        <w:jc w:val="both"/>
        <w:rPr>
          <w:rFonts w:asciiTheme="minorHAnsi" w:eastAsia="Times New Roman" w:hAnsiTheme="minorHAnsi" w:cstheme="minorHAnsi"/>
        </w:rPr>
      </w:pPr>
      <w:r w:rsidRPr="00612684">
        <w:rPr>
          <w:rFonts w:asciiTheme="minorHAnsi" w:eastAsia="Times New Roman" w:hAnsiTheme="minorHAnsi" w:cstheme="minorHAnsi"/>
        </w:rPr>
        <w:t xml:space="preserve">The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 xml:space="preserve">governors shall hold at least three meetings in every school year, and the quorum for a meeting of the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 xml:space="preserve">governors, and any vote on any matter thereat, shall be any three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 xml:space="preserve">governors, or where greater, any one third (rounded up to a whole number) of the total number of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 xml:space="preserve">governors holding office at the date of the meeting, who are in each case present at the meeting and entitled to vote on the matters to be resolved (or two-thirds (rounded up to a whole number) if voting on the removal of a </w:t>
      </w:r>
      <w:r w:rsidR="00C8516A">
        <w:rPr>
          <w:rFonts w:asciiTheme="minorHAnsi" w:eastAsia="Times New Roman" w:hAnsiTheme="minorHAnsi" w:cstheme="minorHAnsi"/>
        </w:rPr>
        <w:t>l</w:t>
      </w:r>
      <w:r w:rsidRPr="00612684">
        <w:rPr>
          <w:rFonts w:asciiTheme="minorHAnsi" w:eastAsia="Times New Roman" w:hAnsiTheme="minorHAnsi" w:cstheme="minorHAnsi"/>
        </w:rPr>
        <w:t xml:space="preserve">ocal </w:t>
      </w:r>
      <w:r w:rsidR="00C8516A">
        <w:rPr>
          <w:rFonts w:asciiTheme="minorHAnsi" w:eastAsia="Times New Roman" w:hAnsiTheme="minorHAnsi" w:cstheme="minorHAnsi"/>
        </w:rPr>
        <w:t xml:space="preserve">committee </w:t>
      </w:r>
      <w:r w:rsidRPr="00612684">
        <w:rPr>
          <w:rFonts w:asciiTheme="minorHAnsi" w:eastAsia="Times New Roman" w:hAnsiTheme="minorHAnsi" w:cstheme="minorHAnsi"/>
        </w:rPr>
        <w:t>governor or the Chair).</w:t>
      </w:r>
    </w:p>
    <w:p w14:paraId="6FC7A5C7" w14:textId="2C8587D5" w:rsidR="008D0E6C" w:rsidRPr="00A645E7" w:rsidRDefault="00B95A31" w:rsidP="00B95A31">
      <w:pPr>
        <w:pStyle w:val="xmsolistparagraph"/>
        <w:numPr>
          <w:ilvl w:val="0"/>
          <w:numId w:val="14"/>
        </w:numPr>
        <w:jc w:val="both"/>
      </w:pPr>
      <w:r w:rsidRPr="00B95A31">
        <w:rPr>
          <w:rFonts w:asciiTheme="minorHAnsi" w:eastAsia="Times New Roman" w:hAnsiTheme="minorHAnsi" w:cstheme="minorHAnsi"/>
        </w:rPr>
        <w:t xml:space="preserve">Please refer to the Scheme of Delegation/Terms of Reference for the </w:t>
      </w:r>
      <w:r w:rsidR="00C8516A">
        <w:rPr>
          <w:rFonts w:asciiTheme="minorHAnsi" w:eastAsia="Times New Roman" w:hAnsiTheme="minorHAnsi" w:cstheme="minorHAnsi"/>
        </w:rPr>
        <w:t>l</w:t>
      </w:r>
      <w:r w:rsidRPr="00B95A31">
        <w:rPr>
          <w:rFonts w:asciiTheme="minorHAnsi" w:eastAsia="Times New Roman" w:hAnsiTheme="minorHAnsi" w:cstheme="minorHAnsi"/>
        </w:rPr>
        <w:t xml:space="preserve">ocal </w:t>
      </w:r>
      <w:r w:rsidR="00C8516A">
        <w:rPr>
          <w:rFonts w:asciiTheme="minorHAnsi" w:eastAsia="Times New Roman" w:hAnsiTheme="minorHAnsi" w:cstheme="minorHAnsi"/>
        </w:rPr>
        <w:t>committee</w:t>
      </w:r>
      <w:r w:rsidRPr="00B95A31">
        <w:rPr>
          <w:rFonts w:asciiTheme="minorHAnsi" w:eastAsia="Times New Roman" w:hAnsiTheme="minorHAnsi" w:cstheme="minorHAnsi"/>
        </w:rPr>
        <w:t xml:space="preserve"> for any variances to the above.</w:t>
      </w:r>
    </w:p>
    <w:sectPr w:rsidR="008D0E6C" w:rsidRPr="00A645E7" w:rsidSect="006E6015">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FA73F" w14:textId="77777777" w:rsidR="00401B66" w:rsidRDefault="00401B66" w:rsidP="009242E2">
      <w:pPr>
        <w:spacing w:after="0" w:line="240" w:lineRule="auto"/>
      </w:pPr>
      <w:r>
        <w:separator/>
      </w:r>
    </w:p>
  </w:endnote>
  <w:endnote w:type="continuationSeparator" w:id="0">
    <w:p w14:paraId="770E5E55" w14:textId="77777777" w:rsidR="00401B66" w:rsidRDefault="00401B66" w:rsidP="0092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scadia Mono">
    <w:panose1 w:val="020B0609020000020004"/>
    <w:charset w:val="00"/>
    <w:family w:val="modern"/>
    <w:pitch w:val="fixed"/>
    <w:sig w:usb0="A1002AFF" w:usb1="4000F9FB" w:usb2="0004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353D" w14:textId="6175D85D" w:rsidR="009242E2" w:rsidRDefault="00973D29">
    <w:pPr>
      <w:pStyle w:val="Footer"/>
    </w:pPr>
    <w:r>
      <w:rPr>
        <w:noProof/>
      </w:rPr>
      <mc:AlternateContent>
        <mc:Choice Requires="wps">
          <w:drawing>
            <wp:anchor distT="0" distB="0" distL="0" distR="0" simplePos="0" relativeHeight="251659264" behindDoc="0" locked="0" layoutInCell="1" allowOverlap="1" wp14:anchorId="00FA5509" wp14:editId="6D39304B">
              <wp:simplePos x="635" y="635"/>
              <wp:positionH relativeFrom="page">
                <wp:align>left</wp:align>
              </wp:positionH>
              <wp:positionV relativeFrom="page">
                <wp:align>bottom</wp:align>
              </wp:positionV>
              <wp:extent cx="2096770" cy="347980"/>
              <wp:effectExtent l="0" t="0" r="17780" b="0"/>
              <wp:wrapNone/>
              <wp:docPr id="1598686016" name="Text Box 2" descr="Capita – Confidential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96770" cy="347980"/>
                      </a:xfrm>
                      <a:prstGeom prst="rect">
                        <a:avLst/>
                      </a:prstGeom>
                      <a:noFill/>
                      <a:ln>
                        <a:noFill/>
                      </a:ln>
                    </wps:spPr>
                    <wps:txbx>
                      <w:txbxContent>
                        <w:p w14:paraId="4B6AB3BE" w14:textId="577E630A" w:rsidR="00973D29" w:rsidRPr="00973D29" w:rsidRDefault="00973D29" w:rsidP="00973D29">
                          <w:pPr>
                            <w:spacing w:after="0"/>
                            <w:rPr>
                              <w:rFonts w:ascii="Arial" w:eastAsia="Arial" w:hAnsi="Arial" w:cs="Arial"/>
                              <w:noProof/>
                              <w:color w:val="000000"/>
                              <w:sz w:val="20"/>
                              <w:szCs w:val="20"/>
                            </w:rPr>
                          </w:pPr>
                          <w:r w:rsidRPr="00973D29">
                            <w:rPr>
                              <w:rFonts w:ascii="Arial" w:eastAsia="Arial" w:hAnsi="Arial" w:cs="Arial"/>
                              <w:noProof/>
                              <w:color w:val="000000"/>
                              <w:sz w:val="20"/>
                              <w:szCs w:val="20"/>
                            </w:rPr>
                            <w:t>Capita – Confidential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FA5509" id="_x0000_t202" coordsize="21600,21600" o:spt="202" path="m,l,21600r21600,l21600,xe">
              <v:stroke joinstyle="miter"/>
              <v:path gradientshapeok="t" o:connecttype="rect"/>
            </v:shapetype>
            <v:shape id="Text Box 2" o:spid="_x0000_s1026" type="#_x0000_t202" alt="Capita – Confidential INTERNAL" style="position:absolute;margin-left:0;margin-top:0;width:165.1pt;height:27.4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" filled="f" stroked="f">
              <v:fill o:detectmouseclick="t"/>
              <v:textbox style="mso-fit-shape-to-text:t" inset="20pt,0,0,15pt">
                <w:txbxContent>
                  <w:p w14:paraId="4B6AB3BE" w14:textId="577E630A" w:rsidR="00973D29" w:rsidRPr="00973D29" w:rsidRDefault="00973D29" w:rsidP="00973D29">
                    <w:pPr>
                      <w:spacing w:after="0"/>
                      <w:rPr>
                        <w:rFonts w:ascii="Arial" w:eastAsia="Arial" w:hAnsi="Arial" w:cs="Arial"/>
                        <w:noProof/>
                        <w:color w:val="000000"/>
                        <w:sz w:val="20"/>
                        <w:szCs w:val="20"/>
                      </w:rPr>
                    </w:pPr>
                    <w:r w:rsidRPr="00973D29">
                      <w:rPr>
                        <w:rFonts w:ascii="Arial" w:eastAsia="Arial" w:hAnsi="Arial" w:cs="Arial"/>
                        <w:noProof/>
                        <w:color w:val="000000"/>
                        <w:sz w:val="20"/>
                        <w:szCs w:val="20"/>
                      </w:rPr>
                      <w:t>Capita – Confidential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5335"/>
      <w:gridCol w:w="5131"/>
    </w:tblGrid>
    <w:tr w:rsidR="009242E2" w14:paraId="55868AD4" w14:textId="77777777" w:rsidTr="009242E2">
      <w:tc>
        <w:tcPr>
          <w:tcW w:w="7694" w:type="dxa"/>
          <w:tcBorders>
            <w:top w:val="nil"/>
            <w:left w:val="nil"/>
            <w:bottom w:val="nil"/>
            <w:right w:val="nil"/>
          </w:tcBorders>
        </w:tcPr>
        <w:p w14:paraId="07F732C6" w14:textId="5417C021" w:rsidR="009242E2" w:rsidRDefault="00973D29" w:rsidP="009242E2">
          <w:pPr>
            <w:pStyle w:val="NoSpacing"/>
          </w:pPr>
          <w:r>
            <w:rPr>
              <w:noProof/>
            </w:rPr>
            <mc:AlternateContent>
              <mc:Choice Requires="wps">
                <w:drawing>
                  <wp:anchor distT="0" distB="0" distL="0" distR="0" simplePos="0" relativeHeight="251660288" behindDoc="0" locked="0" layoutInCell="1" allowOverlap="1" wp14:anchorId="2E329CB0" wp14:editId="538C9378">
                    <wp:simplePos x="527050" y="9963150"/>
                    <wp:positionH relativeFrom="page">
                      <wp:align>left</wp:align>
                    </wp:positionH>
                    <wp:positionV relativeFrom="page">
                      <wp:align>bottom</wp:align>
                    </wp:positionV>
                    <wp:extent cx="2096770" cy="347980"/>
                    <wp:effectExtent l="0" t="0" r="17780" b="0"/>
                    <wp:wrapNone/>
                    <wp:docPr id="1036854566" name="Text Box 3" descr="Capita – Confidential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96770" cy="347980"/>
                            </a:xfrm>
                            <a:prstGeom prst="rect">
                              <a:avLst/>
                            </a:prstGeom>
                            <a:noFill/>
                            <a:ln>
                              <a:noFill/>
                            </a:ln>
                          </wps:spPr>
                          <wps:txbx>
                            <w:txbxContent>
                              <w:p w14:paraId="5036145D" w14:textId="45B80CCD" w:rsidR="00973D29" w:rsidRPr="00973D29" w:rsidRDefault="00973D29" w:rsidP="00973D29">
                                <w:pPr>
                                  <w:spacing w:after="0"/>
                                  <w:rPr>
                                    <w:rFonts w:ascii="Arial" w:eastAsia="Arial" w:hAnsi="Arial" w:cs="Arial"/>
                                    <w:noProof/>
                                    <w:color w:val="000000"/>
                                    <w:sz w:val="20"/>
                                    <w:szCs w:val="20"/>
                                  </w:rPr>
                                </w:pPr>
                                <w:r w:rsidRPr="00973D29">
                                  <w:rPr>
                                    <w:rFonts w:ascii="Arial" w:eastAsia="Arial" w:hAnsi="Arial" w:cs="Arial"/>
                                    <w:noProof/>
                                    <w:color w:val="000000"/>
                                    <w:sz w:val="20"/>
                                    <w:szCs w:val="20"/>
                                  </w:rPr>
                                  <w:t>Capita – Confidential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329CB0" id="_x0000_t202" coordsize="21600,21600" o:spt="202" path="m,l,21600r21600,l21600,xe">
                    <v:stroke joinstyle="miter"/>
                    <v:path gradientshapeok="t" o:connecttype="rect"/>
                  </v:shapetype>
                  <v:shape id="Text Box 3" o:spid="_x0000_s1027" type="#_x0000_t202" alt="Capita – Confidential INTERNAL" style="position:absolute;margin-left:0;margin-top:0;width:165.1pt;height:27.4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" filled="f" stroked="f">
                    <v:fill o:detectmouseclick="t"/>
                    <v:textbox style="mso-fit-shape-to-text:t" inset="20pt,0,0,15pt">
                      <w:txbxContent>
                        <w:p w14:paraId="5036145D" w14:textId="45B80CCD" w:rsidR="00973D29" w:rsidRPr="00973D29" w:rsidRDefault="00973D29" w:rsidP="00973D29">
                          <w:pPr>
                            <w:spacing w:after="0"/>
                            <w:rPr>
                              <w:rFonts w:ascii="Arial" w:eastAsia="Arial" w:hAnsi="Arial" w:cs="Arial"/>
                              <w:noProof/>
                              <w:color w:val="000000"/>
                              <w:sz w:val="20"/>
                              <w:szCs w:val="20"/>
                            </w:rPr>
                          </w:pPr>
                          <w:r w:rsidRPr="00973D29">
                            <w:rPr>
                              <w:rFonts w:ascii="Arial" w:eastAsia="Arial" w:hAnsi="Arial" w:cs="Arial"/>
                              <w:noProof/>
                              <w:color w:val="000000"/>
                              <w:sz w:val="20"/>
                              <w:szCs w:val="20"/>
                            </w:rPr>
                            <w:t>Capita – Confidential INTERNAL</w:t>
                          </w:r>
                        </w:p>
                      </w:txbxContent>
                    </v:textbox>
                    <w10:wrap anchorx="page" anchory="page"/>
                  </v:shape>
                </w:pict>
              </mc:Fallback>
            </mc:AlternateContent>
          </w:r>
          <w:r w:rsidR="009242E2" w:rsidRPr="00B546AD">
            <w:t>Monday, 21 September 2026</w:t>
          </w:r>
        </w:p>
      </w:tc>
      <w:tc>
        <w:tcPr>
          <w:tcW w:w="7694" w:type="dxa"/>
          <w:tcBorders>
            <w:top w:val="nil"/>
            <w:left w:val="nil"/>
            <w:bottom w:val="nil"/>
            <w:right w:val="nil"/>
          </w:tcBorders>
        </w:tcPr>
        <w:p w14:paraId="31639CE3" w14:textId="13370730" w:rsidR="009242E2" w:rsidRPr="009242E2" w:rsidRDefault="009242E2" w:rsidP="009242E2">
          <w:pPr>
            <w:pStyle w:val="NoSpacing"/>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tc>
    </w:tr>
  </w:tbl>
  <w:p w14:paraId="21E4ED39" w14:textId="01A40D91" w:rsidR="009242E2" w:rsidRPr="009242E2" w:rsidRDefault="009242E2" w:rsidP="009242E2">
    <w:pPr>
      <w:pStyle w:val="NoSpacing"/>
      <w:rPr>
        <w:color w:val="222A35" w:themeColor="text2" w:themeShade="8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6C47" w14:textId="3178E841" w:rsidR="009242E2" w:rsidRDefault="00973D29">
    <w:pPr>
      <w:pStyle w:val="Footer"/>
    </w:pPr>
    <w:r>
      <w:rPr>
        <w:noProof/>
      </w:rPr>
      <mc:AlternateContent>
        <mc:Choice Requires="wps">
          <w:drawing>
            <wp:anchor distT="0" distB="0" distL="0" distR="0" simplePos="0" relativeHeight="251658240" behindDoc="0" locked="0" layoutInCell="1" allowOverlap="1" wp14:anchorId="0672E227" wp14:editId="7784AF4A">
              <wp:simplePos x="635" y="635"/>
              <wp:positionH relativeFrom="page">
                <wp:align>left</wp:align>
              </wp:positionH>
              <wp:positionV relativeFrom="page">
                <wp:align>bottom</wp:align>
              </wp:positionV>
              <wp:extent cx="2096770" cy="347980"/>
              <wp:effectExtent l="0" t="0" r="17780" b="0"/>
              <wp:wrapNone/>
              <wp:docPr id="1268408092" name="Text Box 1" descr="Capita – Confidential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96770" cy="347980"/>
                      </a:xfrm>
                      <a:prstGeom prst="rect">
                        <a:avLst/>
                      </a:prstGeom>
                      <a:noFill/>
                      <a:ln>
                        <a:noFill/>
                      </a:ln>
                    </wps:spPr>
                    <wps:txbx>
                      <w:txbxContent>
                        <w:p w14:paraId="4855802B" w14:textId="1322C013" w:rsidR="00973D29" w:rsidRPr="00973D29" w:rsidRDefault="00973D29" w:rsidP="00973D29">
                          <w:pPr>
                            <w:spacing w:after="0"/>
                            <w:rPr>
                              <w:rFonts w:ascii="Arial" w:eastAsia="Arial" w:hAnsi="Arial" w:cs="Arial"/>
                              <w:noProof/>
                              <w:color w:val="000000"/>
                              <w:sz w:val="20"/>
                              <w:szCs w:val="20"/>
                            </w:rPr>
                          </w:pPr>
                          <w:r w:rsidRPr="00973D29">
                            <w:rPr>
                              <w:rFonts w:ascii="Arial" w:eastAsia="Arial" w:hAnsi="Arial" w:cs="Arial"/>
                              <w:noProof/>
                              <w:color w:val="000000"/>
                              <w:sz w:val="20"/>
                              <w:szCs w:val="20"/>
                            </w:rPr>
                            <w:t>Capita – Confidential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72E227" id="_x0000_t202" coordsize="21600,21600" o:spt="202" path="m,l,21600r21600,l21600,xe">
              <v:stroke joinstyle="miter"/>
              <v:path gradientshapeok="t" o:connecttype="rect"/>
            </v:shapetype>
            <v:shape id="Text Box 1" o:spid="_x0000_s1028" type="#_x0000_t202" alt="Capita – Confidential INTERNAL" style="position:absolute;margin-left:0;margin-top:0;width:165.1pt;height:27.4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" filled="f" stroked="f">
              <v:fill o:detectmouseclick="t"/>
              <v:textbox style="mso-fit-shape-to-text:t" inset="20pt,0,0,15pt">
                <w:txbxContent>
                  <w:p w14:paraId="4855802B" w14:textId="1322C013" w:rsidR="00973D29" w:rsidRPr="00973D29" w:rsidRDefault="00973D29" w:rsidP="00973D29">
                    <w:pPr>
                      <w:spacing w:after="0"/>
                      <w:rPr>
                        <w:rFonts w:ascii="Arial" w:eastAsia="Arial" w:hAnsi="Arial" w:cs="Arial"/>
                        <w:noProof/>
                        <w:color w:val="000000"/>
                        <w:sz w:val="20"/>
                        <w:szCs w:val="20"/>
                      </w:rPr>
                    </w:pPr>
                    <w:r w:rsidRPr="00973D29">
                      <w:rPr>
                        <w:rFonts w:ascii="Arial" w:eastAsia="Arial" w:hAnsi="Arial" w:cs="Arial"/>
                        <w:noProof/>
                        <w:color w:val="000000"/>
                        <w:sz w:val="20"/>
                        <w:szCs w:val="20"/>
                      </w:rPr>
                      <w:t>Capita – Confidential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4FAC" w14:textId="77777777" w:rsidR="00401B66" w:rsidRDefault="00401B66" w:rsidP="009242E2">
      <w:pPr>
        <w:spacing w:after="0" w:line="240" w:lineRule="auto"/>
      </w:pPr>
      <w:r>
        <w:separator/>
      </w:r>
    </w:p>
  </w:footnote>
  <w:footnote w:type="continuationSeparator" w:id="0">
    <w:p w14:paraId="433C711A" w14:textId="77777777" w:rsidR="00401B66" w:rsidRDefault="00401B66" w:rsidP="0092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213E" w14:textId="77777777" w:rsidR="009242E2" w:rsidRDefault="00924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5EFD" w14:textId="77777777" w:rsidR="009242E2" w:rsidRDefault="009242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B9CB" w14:textId="77777777" w:rsidR="009242E2" w:rsidRDefault="00924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12D16"/>
    <w:multiLevelType w:val="hybridMultilevel"/>
    <w:tmpl w:val="C944E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587CE3"/>
    <w:multiLevelType w:val="hybridMultilevel"/>
    <w:tmpl w:val="C2C2F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7463F1"/>
    <w:multiLevelType w:val="hybridMultilevel"/>
    <w:tmpl w:val="D64C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E97227"/>
    <w:multiLevelType w:val="hybridMultilevel"/>
    <w:tmpl w:val="2E1E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A3D55"/>
    <w:multiLevelType w:val="hybridMultilevel"/>
    <w:tmpl w:val="40C08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F6D6CE6"/>
    <w:multiLevelType w:val="multilevel"/>
    <w:tmpl w:val="1618EE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CD5D5A"/>
    <w:multiLevelType w:val="hybridMultilevel"/>
    <w:tmpl w:val="731466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C09FC"/>
    <w:multiLevelType w:val="hybridMultilevel"/>
    <w:tmpl w:val="D4CA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982685"/>
    <w:multiLevelType w:val="hybridMultilevel"/>
    <w:tmpl w:val="FCBA0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34088B"/>
    <w:multiLevelType w:val="hybridMultilevel"/>
    <w:tmpl w:val="D5E2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11D9D"/>
    <w:multiLevelType w:val="multilevel"/>
    <w:tmpl w:val="8556A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E60F11"/>
    <w:multiLevelType w:val="multilevel"/>
    <w:tmpl w:val="6E701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DF5940"/>
    <w:multiLevelType w:val="multilevel"/>
    <w:tmpl w:val="455423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5B6C81"/>
    <w:multiLevelType w:val="hybridMultilevel"/>
    <w:tmpl w:val="CB2C0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135941"/>
    <w:multiLevelType w:val="multilevel"/>
    <w:tmpl w:val="96CC9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63867754">
    <w:abstractNumId w:val="8"/>
  </w:num>
  <w:num w:numId="2" w16cid:durableId="1492134649">
    <w:abstractNumId w:val="6"/>
  </w:num>
  <w:num w:numId="3" w16cid:durableId="1765684430">
    <w:abstractNumId w:val="2"/>
  </w:num>
  <w:num w:numId="4" w16cid:durableId="2134128199">
    <w:abstractNumId w:val="13"/>
  </w:num>
  <w:num w:numId="5" w16cid:durableId="710804934">
    <w:abstractNumId w:val="9"/>
  </w:num>
  <w:num w:numId="6" w16cid:durableId="1077096756">
    <w:abstractNumId w:val="3"/>
  </w:num>
  <w:num w:numId="7" w16cid:durableId="1216311821">
    <w:abstractNumId w:val="7"/>
  </w:num>
  <w:num w:numId="8" w16cid:durableId="1683124802">
    <w:abstractNumId w:val="1"/>
  </w:num>
  <w:num w:numId="9" w16cid:durableId="90394835">
    <w:abstractNumId w:val="0"/>
  </w:num>
  <w:num w:numId="10" w16cid:durableId="1931816798">
    <w:abstractNumId w:val="14"/>
  </w:num>
  <w:num w:numId="11" w16cid:durableId="316810341">
    <w:abstractNumId w:val="11"/>
  </w:num>
  <w:num w:numId="12" w16cid:durableId="1382897356">
    <w:abstractNumId w:val="12"/>
  </w:num>
  <w:num w:numId="13" w16cid:durableId="614751568">
    <w:abstractNumId w:val="5"/>
  </w:num>
  <w:num w:numId="14" w16cid:durableId="1366517113">
    <w:abstractNumId w:val="10"/>
  </w:num>
  <w:num w:numId="15" w16cid:durableId="1539733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GzMDY3NTMxMDU1MzJQ0lEKTi0uzszPAykwNqoFACwhlootAAAA"/>
  </w:docVars>
  <w:rsids>
    <w:rsidRoot w:val="009D7845"/>
    <w:rsid w:val="0002550B"/>
    <w:rsid w:val="00030B1B"/>
    <w:rsid w:val="00061FC0"/>
    <w:rsid w:val="00067085"/>
    <w:rsid w:val="00070FBF"/>
    <w:rsid w:val="000B1EB6"/>
    <w:rsid w:val="000B7F65"/>
    <w:rsid w:val="000D21B8"/>
    <w:rsid w:val="000D6199"/>
    <w:rsid w:val="000F3510"/>
    <w:rsid w:val="00122943"/>
    <w:rsid w:val="00140E9C"/>
    <w:rsid w:val="00153541"/>
    <w:rsid w:val="001745C4"/>
    <w:rsid w:val="00182595"/>
    <w:rsid w:val="00182F6D"/>
    <w:rsid w:val="0018669C"/>
    <w:rsid w:val="001905FE"/>
    <w:rsid w:val="001A0024"/>
    <w:rsid w:val="001A45C6"/>
    <w:rsid w:val="001B6420"/>
    <w:rsid w:val="001C1255"/>
    <w:rsid w:val="001C3D71"/>
    <w:rsid w:val="001D4C18"/>
    <w:rsid w:val="001D4F90"/>
    <w:rsid w:val="001D69AC"/>
    <w:rsid w:val="001E0929"/>
    <w:rsid w:val="001E6E1B"/>
    <w:rsid w:val="001F118E"/>
    <w:rsid w:val="00205274"/>
    <w:rsid w:val="00225B21"/>
    <w:rsid w:val="002536CA"/>
    <w:rsid w:val="00283992"/>
    <w:rsid w:val="002967A8"/>
    <w:rsid w:val="00296890"/>
    <w:rsid w:val="002B76D2"/>
    <w:rsid w:val="002D13C9"/>
    <w:rsid w:val="002E0E9C"/>
    <w:rsid w:val="002F3D97"/>
    <w:rsid w:val="002F734B"/>
    <w:rsid w:val="003102E7"/>
    <w:rsid w:val="003127A1"/>
    <w:rsid w:val="00314E1E"/>
    <w:rsid w:val="003169FE"/>
    <w:rsid w:val="00321922"/>
    <w:rsid w:val="003221D0"/>
    <w:rsid w:val="003368EF"/>
    <w:rsid w:val="0034036E"/>
    <w:rsid w:val="00344D63"/>
    <w:rsid w:val="003640B9"/>
    <w:rsid w:val="003A3D61"/>
    <w:rsid w:val="003A44E9"/>
    <w:rsid w:val="003C67AB"/>
    <w:rsid w:val="003D0CD5"/>
    <w:rsid w:val="003E4D5B"/>
    <w:rsid w:val="00401B66"/>
    <w:rsid w:val="00403CD3"/>
    <w:rsid w:val="00416926"/>
    <w:rsid w:val="00436617"/>
    <w:rsid w:val="0043786B"/>
    <w:rsid w:val="0044731B"/>
    <w:rsid w:val="00460630"/>
    <w:rsid w:val="00465E5F"/>
    <w:rsid w:val="004772C0"/>
    <w:rsid w:val="00480CCB"/>
    <w:rsid w:val="00494568"/>
    <w:rsid w:val="004B72D9"/>
    <w:rsid w:val="004C596B"/>
    <w:rsid w:val="004C6D43"/>
    <w:rsid w:val="004E718F"/>
    <w:rsid w:val="004E7AF6"/>
    <w:rsid w:val="004F554E"/>
    <w:rsid w:val="0051256A"/>
    <w:rsid w:val="00513D20"/>
    <w:rsid w:val="00515E52"/>
    <w:rsid w:val="00524C0A"/>
    <w:rsid w:val="00526C0D"/>
    <w:rsid w:val="0055436E"/>
    <w:rsid w:val="005611B9"/>
    <w:rsid w:val="005A2ED3"/>
    <w:rsid w:val="005A4035"/>
    <w:rsid w:val="005C243F"/>
    <w:rsid w:val="005D3997"/>
    <w:rsid w:val="005E011B"/>
    <w:rsid w:val="005F2BA9"/>
    <w:rsid w:val="005F6314"/>
    <w:rsid w:val="0060523B"/>
    <w:rsid w:val="00611A12"/>
    <w:rsid w:val="00612684"/>
    <w:rsid w:val="00623C2B"/>
    <w:rsid w:val="0062627B"/>
    <w:rsid w:val="00661BAB"/>
    <w:rsid w:val="00661FA1"/>
    <w:rsid w:val="00685BB0"/>
    <w:rsid w:val="00685DFF"/>
    <w:rsid w:val="006A076F"/>
    <w:rsid w:val="006A7241"/>
    <w:rsid w:val="006B650C"/>
    <w:rsid w:val="006B6B19"/>
    <w:rsid w:val="006C7E0C"/>
    <w:rsid w:val="006D1E74"/>
    <w:rsid w:val="006E6015"/>
    <w:rsid w:val="00741600"/>
    <w:rsid w:val="007418D6"/>
    <w:rsid w:val="00797DF1"/>
    <w:rsid w:val="007A4FC3"/>
    <w:rsid w:val="007A68C6"/>
    <w:rsid w:val="007F6079"/>
    <w:rsid w:val="008119E2"/>
    <w:rsid w:val="00825094"/>
    <w:rsid w:val="008531EF"/>
    <w:rsid w:val="00855707"/>
    <w:rsid w:val="0087099D"/>
    <w:rsid w:val="008722A4"/>
    <w:rsid w:val="00876D6B"/>
    <w:rsid w:val="00886278"/>
    <w:rsid w:val="008936A0"/>
    <w:rsid w:val="0089729D"/>
    <w:rsid w:val="008B0013"/>
    <w:rsid w:val="008B2F10"/>
    <w:rsid w:val="008D0E6C"/>
    <w:rsid w:val="008E1DDE"/>
    <w:rsid w:val="008E4FAC"/>
    <w:rsid w:val="008F1BC0"/>
    <w:rsid w:val="008F7612"/>
    <w:rsid w:val="0091707B"/>
    <w:rsid w:val="00922CE8"/>
    <w:rsid w:val="009242E2"/>
    <w:rsid w:val="00937491"/>
    <w:rsid w:val="00944E68"/>
    <w:rsid w:val="00951015"/>
    <w:rsid w:val="0095207B"/>
    <w:rsid w:val="00973D29"/>
    <w:rsid w:val="00985F3A"/>
    <w:rsid w:val="009A7E52"/>
    <w:rsid w:val="009B3221"/>
    <w:rsid w:val="009D7845"/>
    <w:rsid w:val="009E05CE"/>
    <w:rsid w:val="009E3ABE"/>
    <w:rsid w:val="009F05E0"/>
    <w:rsid w:val="009F3C21"/>
    <w:rsid w:val="00A00209"/>
    <w:rsid w:val="00A0642B"/>
    <w:rsid w:val="00A12DDE"/>
    <w:rsid w:val="00A23DE1"/>
    <w:rsid w:val="00A37725"/>
    <w:rsid w:val="00A45621"/>
    <w:rsid w:val="00A645E7"/>
    <w:rsid w:val="00A71200"/>
    <w:rsid w:val="00A718EC"/>
    <w:rsid w:val="00A74928"/>
    <w:rsid w:val="00A82286"/>
    <w:rsid w:val="00AA3A8F"/>
    <w:rsid w:val="00AD5BA8"/>
    <w:rsid w:val="00AE678E"/>
    <w:rsid w:val="00AF502D"/>
    <w:rsid w:val="00B05009"/>
    <w:rsid w:val="00B0555E"/>
    <w:rsid w:val="00B0756F"/>
    <w:rsid w:val="00B343C3"/>
    <w:rsid w:val="00B51D9E"/>
    <w:rsid w:val="00B546AD"/>
    <w:rsid w:val="00B63C56"/>
    <w:rsid w:val="00B66E93"/>
    <w:rsid w:val="00B8133C"/>
    <w:rsid w:val="00B95A31"/>
    <w:rsid w:val="00BA7EFA"/>
    <w:rsid w:val="00BB2508"/>
    <w:rsid w:val="00BB6F38"/>
    <w:rsid w:val="00BC7648"/>
    <w:rsid w:val="00BD44FD"/>
    <w:rsid w:val="00BE1C71"/>
    <w:rsid w:val="00BF53B2"/>
    <w:rsid w:val="00C03982"/>
    <w:rsid w:val="00C315AB"/>
    <w:rsid w:val="00C51784"/>
    <w:rsid w:val="00C5535E"/>
    <w:rsid w:val="00C750F1"/>
    <w:rsid w:val="00C8516A"/>
    <w:rsid w:val="00C874E7"/>
    <w:rsid w:val="00CA1DAC"/>
    <w:rsid w:val="00CA2D99"/>
    <w:rsid w:val="00CA50C7"/>
    <w:rsid w:val="00CB413A"/>
    <w:rsid w:val="00CC2CE9"/>
    <w:rsid w:val="00CD6971"/>
    <w:rsid w:val="00CD7374"/>
    <w:rsid w:val="00CE46FD"/>
    <w:rsid w:val="00CF5D06"/>
    <w:rsid w:val="00D010D6"/>
    <w:rsid w:val="00D10B04"/>
    <w:rsid w:val="00D30490"/>
    <w:rsid w:val="00D53EDB"/>
    <w:rsid w:val="00D56F91"/>
    <w:rsid w:val="00D87F08"/>
    <w:rsid w:val="00D940F6"/>
    <w:rsid w:val="00D96DF0"/>
    <w:rsid w:val="00DB134F"/>
    <w:rsid w:val="00DB34D2"/>
    <w:rsid w:val="00DB591E"/>
    <w:rsid w:val="00DD33D8"/>
    <w:rsid w:val="00DD3687"/>
    <w:rsid w:val="00DD4742"/>
    <w:rsid w:val="00DD7A81"/>
    <w:rsid w:val="00DF377D"/>
    <w:rsid w:val="00DF6A95"/>
    <w:rsid w:val="00E53557"/>
    <w:rsid w:val="00EC4C2B"/>
    <w:rsid w:val="00EC5C59"/>
    <w:rsid w:val="00EC5E62"/>
    <w:rsid w:val="00EF1A94"/>
    <w:rsid w:val="00F017CF"/>
    <w:rsid w:val="00F03F47"/>
    <w:rsid w:val="00F058D8"/>
    <w:rsid w:val="00F21188"/>
    <w:rsid w:val="00F213A1"/>
    <w:rsid w:val="00F2413C"/>
    <w:rsid w:val="00F32197"/>
    <w:rsid w:val="00F34617"/>
    <w:rsid w:val="00F34A8A"/>
    <w:rsid w:val="00F34C45"/>
    <w:rsid w:val="00F52966"/>
    <w:rsid w:val="00F64062"/>
    <w:rsid w:val="00F713F1"/>
    <w:rsid w:val="00F94F67"/>
    <w:rsid w:val="00FA0A47"/>
    <w:rsid w:val="00FC2AA8"/>
    <w:rsid w:val="00FD662B"/>
    <w:rsid w:val="00FE6DA4"/>
    <w:rsid w:val="00FE7DE2"/>
    <w:rsid w:val="00FF2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B8F2"/>
  <w15:chartTrackingRefBased/>
  <w15:docId w15:val="{7475E333-70D2-4369-B04C-F4504E77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617"/>
  </w:style>
  <w:style w:type="paragraph" w:styleId="Heading1">
    <w:name w:val="heading 1"/>
    <w:basedOn w:val="Normal"/>
    <w:next w:val="Normal"/>
    <w:link w:val="Heading1Char"/>
    <w:uiPriority w:val="9"/>
    <w:qFormat/>
    <w:rsid w:val="001745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21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7845"/>
    <w:pPr>
      <w:spacing w:after="0" w:line="240" w:lineRule="auto"/>
    </w:pPr>
  </w:style>
  <w:style w:type="table" w:styleId="TableGrid">
    <w:name w:val="Table Grid"/>
    <w:basedOn w:val="TableNormal"/>
    <w:uiPriority w:val="39"/>
    <w:rsid w:val="00B54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546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B546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403CD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1745C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221D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60630"/>
    <w:pPr>
      <w:ind w:left="720"/>
      <w:contextualSpacing/>
    </w:pPr>
  </w:style>
  <w:style w:type="paragraph" w:styleId="Header">
    <w:name w:val="header"/>
    <w:basedOn w:val="Normal"/>
    <w:link w:val="HeaderChar"/>
    <w:uiPriority w:val="99"/>
    <w:unhideWhenUsed/>
    <w:rsid w:val="009242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42E2"/>
  </w:style>
  <w:style w:type="paragraph" w:styleId="Footer">
    <w:name w:val="footer"/>
    <w:basedOn w:val="Normal"/>
    <w:link w:val="FooterChar"/>
    <w:uiPriority w:val="99"/>
    <w:unhideWhenUsed/>
    <w:rsid w:val="00924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42E2"/>
  </w:style>
  <w:style w:type="character" w:styleId="IntenseReference">
    <w:name w:val="Intense Reference"/>
    <w:basedOn w:val="DefaultParagraphFont"/>
    <w:uiPriority w:val="32"/>
    <w:qFormat/>
    <w:rsid w:val="002D13C9"/>
    <w:rPr>
      <w:b/>
      <w:bCs/>
      <w:smallCaps/>
      <w:color w:val="4472C4" w:themeColor="accent1"/>
      <w:spacing w:val="5"/>
    </w:rPr>
  </w:style>
  <w:style w:type="paragraph" w:customStyle="1" w:styleId="xmsolistparagraph">
    <w:name w:val="x_msolistparagraph"/>
    <w:basedOn w:val="Normal"/>
    <w:rsid w:val="00153541"/>
    <w:pPr>
      <w:spacing w:after="0" w:line="240" w:lineRule="auto"/>
      <w:ind w:left="720"/>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0992">
      <w:bodyDiv w:val="1"/>
      <w:marLeft w:val="0"/>
      <w:marRight w:val="0"/>
      <w:marTop w:val="0"/>
      <w:marBottom w:val="0"/>
      <w:divBdr>
        <w:top w:val="none" w:sz="0" w:space="0" w:color="auto"/>
        <w:left w:val="none" w:sz="0" w:space="0" w:color="auto"/>
        <w:bottom w:val="none" w:sz="0" w:space="0" w:color="auto"/>
        <w:right w:val="none" w:sz="0" w:space="0" w:color="auto"/>
      </w:divBdr>
    </w:div>
    <w:div w:id="396780421">
      <w:bodyDiv w:val="1"/>
      <w:marLeft w:val="0"/>
      <w:marRight w:val="0"/>
      <w:marTop w:val="0"/>
      <w:marBottom w:val="0"/>
      <w:divBdr>
        <w:top w:val="none" w:sz="0" w:space="0" w:color="auto"/>
        <w:left w:val="none" w:sz="0" w:space="0" w:color="auto"/>
        <w:bottom w:val="none" w:sz="0" w:space="0" w:color="auto"/>
        <w:right w:val="none" w:sz="0" w:space="0" w:color="auto"/>
      </w:divBdr>
    </w:div>
    <w:div w:id="916480985">
      <w:bodyDiv w:val="1"/>
      <w:marLeft w:val="0"/>
      <w:marRight w:val="0"/>
      <w:marTop w:val="0"/>
      <w:marBottom w:val="0"/>
      <w:divBdr>
        <w:top w:val="none" w:sz="0" w:space="0" w:color="auto"/>
        <w:left w:val="none" w:sz="0" w:space="0" w:color="auto"/>
        <w:bottom w:val="none" w:sz="0" w:space="0" w:color="auto"/>
        <w:right w:val="none" w:sz="0" w:space="0" w:color="auto"/>
      </w:divBdr>
    </w:div>
    <w:div w:id="1250040369">
      <w:bodyDiv w:val="1"/>
      <w:marLeft w:val="0"/>
      <w:marRight w:val="0"/>
      <w:marTop w:val="0"/>
      <w:marBottom w:val="0"/>
      <w:divBdr>
        <w:top w:val="none" w:sz="0" w:space="0" w:color="auto"/>
        <w:left w:val="none" w:sz="0" w:space="0" w:color="auto"/>
        <w:bottom w:val="none" w:sz="0" w:space="0" w:color="auto"/>
        <w:right w:val="none" w:sz="0" w:space="0" w:color="auto"/>
      </w:divBdr>
    </w:div>
    <w:div w:id="1384019312">
      <w:bodyDiv w:val="1"/>
      <w:marLeft w:val="0"/>
      <w:marRight w:val="0"/>
      <w:marTop w:val="0"/>
      <w:marBottom w:val="0"/>
      <w:divBdr>
        <w:top w:val="none" w:sz="0" w:space="0" w:color="auto"/>
        <w:left w:val="none" w:sz="0" w:space="0" w:color="auto"/>
        <w:bottom w:val="none" w:sz="0" w:space="0" w:color="auto"/>
        <w:right w:val="none" w:sz="0" w:space="0" w:color="auto"/>
      </w:divBdr>
    </w:div>
    <w:div w:id="211651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Bookmark1_r2"/><Relationship Id="rId3" Type="http://schemas.openxmlformats.org/officeDocument/2006/relationships/settings" Target="settings.xml"/><Relationship Id="rId21" Type="http://schemas.openxmlformats.org/officeDocument/2006/relationships/customXml" Target="../customXml/item2.xml"/><Relationship Id="rId12" Type="http://schemas.openxmlformats.org/officeDocument/2006/relationships/footer" Target="footer2.xml"/><Relationship Id="rId7" Type="http://schemas.openxmlformats.org/officeDocument/2006/relationships/hyperlink" Target="#Bookmark1_r1"/><Relationship Id="rId17" Type="http://schemas.openxmlformats.org/officeDocument/2006/relationships/image" Target="media/imageDocxrId17.jpeg"/><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DocxrId19.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B0C3C92285A948B79AD5A468252345" ma:contentTypeVersion="15" ma:contentTypeDescription="Create a new document." ma:contentTypeScope="" ma:versionID="08935805642c9d6df5340c4bc4ae2ace">
  <xsd:schema xmlns:xsd="http://www.w3.org/2001/XMLSchema" xmlns:xs="http://www.w3.org/2001/XMLSchema" xmlns:p="http://schemas.microsoft.com/office/2006/metadata/properties" xmlns:ns2="362ac667-ab71-43ce-87f8-f6bbc60931e5" xmlns:ns3="3ce90666-d94e-4d71-904b-13049380bad6" targetNamespace="http://schemas.microsoft.com/office/2006/metadata/properties" ma:root="true" ma:fieldsID="296562454f2c16f2ee87d4965cca55cb" ns2:_="" ns3:_="">
    <xsd:import namespace="362ac667-ab71-43ce-87f8-f6bbc60931e5"/>
    <xsd:import namespace="3ce90666-d94e-4d71-904b-13049380ba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ac667-ab71-43ce-87f8-f6bbc6093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e90666-d94e-4d71-904b-13049380b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f6b081-b9aa-422a-a733-4f5717b8ad74}" ma:internalName="TaxCatchAll" ma:showField="CatchAllData" ma:web="3ce90666-d94e-4d71-904b-13049380bad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2ac667-ab71-43ce-87f8-f6bbc60931e5">
      <Terms xmlns="http://schemas.microsoft.com/office/infopath/2007/PartnerControls"/>
    </lcf76f155ced4ddcb4097134ff3c332f>
    <TaxCatchAll xmlns="3ce90666-d94e-4d71-904b-13049380bad6" xsi:nil="true"/>
  </documentManagement>
</p:properties>
</file>

<file path=customXml/itemProps1.xml><?xml version="1.0" encoding="utf-8"?>
<ds:datastoreItem xmlns:ds="http://schemas.openxmlformats.org/officeDocument/2006/customXml" ds:itemID="{00A39628-FA65-428C-A2EE-4AE9928EC977}"/>
</file>

<file path=customXml/itemProps2.xml><?xml version="1.0" encoding="utf-8"?>
<ds:datastoreItem xmlns:ds="http://schemas.openxmlformats.org/officeDocument/2006/customXml" ds:itemID="{92C95E43-85F4-442E-BFA6-AB20ED8A974D}"/>
</file>

<file path=customXml/itemProps3.xml><?xml version="1.0" encoding="utf-8"?>
<ds:datastoreItem xmlns:ds="http://schemas.openxmlformats.org/officeDocument/2006/customXml" ds:itemID="{E526FEA7-6E3D-46C5-854A-AC94DD835854}"/>
</file>

<file path=docProps/app.xml><?xml version="1.0" encoding="utf-8"?>
<Properties xmlns="http://schemas.openxmlformats.org/officeDocument/2006/extended-properties" xmlns:vt="http://schemas.openxmlformats.org/officeDocument/2006/docPropsVTypes">
  <Template>Normal.dotm</Template>
  <TotalTime>114</TotalTime>
  <Pages>2</Pages>
  <Words>610</Words>
  <Characters>4179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Hepple</dc:creator>
  <cp:keywords/>
  <dc:description/>
  <cp:lastModifiedBy>Hepple, Paul (TechOps)</cp:lastModifiedBy>
  <cp:revision>54</cp:revision>
  <dcterms:created xsi:type="dcterms:W3CDTF">2022-07-23T16:32:00Z</dcterms:created>
  <dcterms:modified xsi:type="dcterms:W3CDTF">2026-04-04T09:39:00Z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4b9a5f1c,5f4a0340,3dcd2526</vt:lpwstr>
  </property>
  <property fmtid="{D5CDD505-2E9C-101B-9397-08002B2CF9AE}" pid="3" name="ClassificationContentMarkingFooterFontProps">
    <vt:lpwstr>#000000,10,Arial</vt:lpwstr>
  </property>
  <property fmtid="{D5CDD505-2E9C-101B-9397-08002B2CF9AE}" pid="4" name="ClassificationContentMarkingFooterText">
    <vt:lpwstr>Capita – Confidential INTERNAL</vt:lpwstr>
  </property>
  <property fmtid="{D5CDD505-2E9C-101B-9397-08002B2CF9AE}" pid="5" name="MSIP_Label_b862b4fa-6862-4600-963c-cc87cec1c85f_Enabled">
    <vt:lpwstr>true</vt:lpwstr>
  </property>
  <property fmtid="{D5CDD505-2E9C-101B-9397-08002B2CF9AE}" pid="6" name="MSIP_Label_b862b4fa-6862-4600-963c-cc87cec1c85f_SetDate">
    <vt:lpwstr>2026-04-04T09:39:53Z</vt:lpwstr>
  </property>
  <property fmtid="{D5CDD505-2E9C-101B-9397-08002B2CF9AE}" pid="7" name="MSIP_Label_b862b4fa-6862-4600-963c-cc87cec1c85f_Method">
    <vt:lpwstr>Standard</vt:lpwstr>
  </property>
  <property fmtid="{D5CDD505-2E9C-101B-9397-08002B2CF9AE}" pid="8" name="MSIP_Label_b862b4fa-6862-4600-963c-cc87cec1c85f_Name">
    <vt:lpwstr>Capita – Confidential INTERNAL</vt:lpwstr>
  </property>
  <property fmtid="{D5CDD505-2E9C-101B-9397-08002B2CF9AE}" pid="9" name="MSIP_Label_b862b4fa-6862-4600-963c-cc87cec1c85f_SiteId">
    <vt:lpwstr>1edaad83-b2ef-483d-81f1-2c48682f40ec</vt:lpwstr>
  </property>
  <property fmtid="{D5CDD505-2E9C-101B-9397-08002B2CF9AE}" pid="10" name="MSIP_Label_b862b4fa-6862-4600-963c-cc87cec1c85f_ActionId">
    <vt:lpwstr>3bfe3ffe-30b7-4360-ae0c-bf8712ba6ba0</vt:lpwstr>
  </property>
  <property fmtid="{D5CDD505-2E9C-101B-9397-08002B2CF9AE}" pid="11" name="MSIP_Label_b862b4fa-6862-4600-963c-cc87cec1c85f_ContentBits">
    <vt:lpwstr>2</vt:lpwstr>
  </property>
  <property fmtid="{D5CDD505-2E9C-101B-9397-08002B2CF9AE}" pid="12" name="MSIP_Label_b862b4fa-6862-4600-963c-cc87cec1c85f_Tag">
    <vt:lpwstr>10, 3, 0, 1</vt:lpwstr>
  </property>
  <property fmtid="{D5CDD505-2E9C-101B-9397-08002B2CF9AE}" pid="13" name="ContentTypeId">
    <vt:lpwstr>0x01010065B0C3C92285A948B79AD5A468252345</vt:lpwstr>
  </property>
</Properties>
</file>